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360" w:lineRule="exact"/>
        <w:ind w:firstLine="568"/>
        <w:jc w:val="center"/>
        <w:rPr>
          <w:rFonts w:ascii="Times New Roman CYR" w:hAnsi="Times New Roman CYR"/>
          <w:b w:val="1"/>
          <w:sz w:val="28"/>
        </w:rPr>
      </w:pPr>
      <w:r>
        <w:rPr>
          <w:b w:val="1"/>
          <w:sz w:val="28"/>
        </w:rPr>
        <w:t>ПОЛОЖЕНИЕ</w:t>
      </w:r>
    </w:p>
    <w:p w14:paraId="04000000">
      <w:pPr>
        <w:widowControl w:val="0"/>
        <w:spacing w:line="360" w:lineRule="exact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о Всероссийском юниорском лесном конкурсе</w:t>
      </w:r>
      <w:r>
        <w:rPr>
          <w:rFonts w:ascii="Times New Roman CYR" w:hAnsi="Times New Roman CYR"/>
          <w:b w:val="1"/>
          <w:sz w:val="28"/>
        </w:rPr>
        <w:t xml:space="preserve"> «Подрост»</w:t>
      </w:r>
    </w:p>
    <w:p w14:paraId="05000000">
      <w:pPr>
        <w:tabs>
          <w:tab w:leader="none" w:pos="0" w:val="left"/>
        </w:tabs>
        <w:spacing w:line="360" w:lineRule="exact"/>
        <w:ind/>
        <w:jc w:val="center"/>
        <w:rPr>
          <w:sz w:val="28"/>
        </w:rPr>
      </w:pPr>
      <w:r>
        <w:rPr>
          <w:b w:val="1"/>
          <w:sz w:val="28"/>
        </w:rPr>
        <w:t>(«За сохранение природы и бережное отношение к лесным богатствам»)</w:t>
      </w:r>
      <w:r>
        <w:rPr>
          <w:sz w:val="28"/>
        </w:rPr>
        <w:t xml:space="preserve"> </w:t>
      </w:r>
    </w:p>
    <w:p w14:paraId="06000000">
      <w:pPr>
        <w:tabs>
          <w:tab w:leader="none" w:pos="0" w:val="left"/>
        </w:tabs>
        <w:spacing w:line="360" w:lineRule="exact"/>
        <w:ind/>
        <w:jc w:val="center"/>
        <w:rPr>
          <w:rFonts w:ascii="Times New Roman CYR" w:hAnsi="Times New Roman CYR"/>
          <w:b w:val="1"/>
          <w:sz w:val="28"/>
        </w:rPr>
      </w:pPr>
    </w:p>
    <w:p w14:paraId="07000000">
      <w:pPr>
        <w:widowControl w:val="0"/>
        <w:numPr>
          <w:ilvl w:val="0"/>
          <w:numId w:val="1"/>
        </w:numPr>
        <w:tabs>
          <w:tab w:leader="none" w:pos="0" w:val="left"/>
          <w:tab w:leader="none" w:pos="142" w:val="left"/>
          <w:tab w:leader="none" w:pos="284" w:val="left"/>
        </w:tabs>
        <w:spacing w:line="360" w:lineRule="exact"/>
        <w:ind w:firstLine="0" w:left="0"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Общие положения</w:t>
      </w:r>
    </w:p>
    <w:p w14:paraId="08000000">
      <w:pPr>
        <w:widowControl w:val="0"/>
        <w:spacing w:line="360" w:lineRule="exact"/>
        <w:ind/>
        <w:rPr>
          <w:rFonts w:ascii="Times New Roman CYR" w:hAnsi="Times New Roman CYR"/>
          <w:sz w:val="20"/>
        </w:rPr>
      </w:pPr>
    </w:p>
    <w:p w14:paraId="09000000">
      <w:pPr>
        <w:numPr>
          <w:ilvl w:val="1"/>
          <w:numId w:val="2"/>
        </w:numPr>
        <w:tabs>
          <w:tab w:leader="none" w:pos="0" w:val="left"/>
        </w:tabs>
        <w:spacing w:line="360" w:lineRule="exact"/>
        <w:ind w:firstLine="709" w:left="0"/>
        <w:contextualSpacing w:val="1"/>
        <w:jc w:val="both"/>
      </w:pPr>
      <w:r>
        <w:rPr>
          <w:sz w:val="28"/>
        </w:rPr>
        <w:t>Настоящее Положение о</w:t>
      </w:r>
      <w:r>
        <w:rPr>
          <w:sz w:val="28"/>
        </w:rPr>
        <w:t xml:space="preserve">пределяет порядок </w:t>
      </w:r>
      <w:r>
        <w:rPr>
          <w:sz w:val="28"/>
        </w:rPr>
        <w:t>организации и</w:t>
      </w:r>
      <w:r>
        <w:rPr>
          <w:sz w:val="28"/>
        </w:rPr>
        <w:t xml:space="preserve"> </w:t>
      </w:r>
      <w:r>
        <w:rPr>
          <w:sz w:val="28"/>
        </w:rPr>
        <w:t>проведения Всероссийского юниорского лесного конкурса «Подрост»</w:t>
      </w:r>
      <w:r>
        <w:rPr>
          <w:b w:val="1"/>
          <w:sz w:val="28"/>
        </w:rPr>
        <w:t xml:space="preserve"> </w:t>
      </w:r>
      <w:r>
        <w:rPr>
          <w:sz w:val="28"/>
        </w:rPr>
        <w:t>(«За сохранение природы и бережное отношение к лесным богатствам»)</w:t>
      </w:r>
      <w:r>
        <w:rPr>
          <w:sz w:val="28"/>
        </w:rPr>
        <w:t xml:space="preserve"> (далее – Конкурс).       </w:t>
      </w:r>
    </w:p>
    <w:p w14:paraId="0A000000">
      <w:pPr>
        <w:numPr>
          <w:ilvl w:val="1"/>
          <w:numId w:val="2"/>
        </w:numPr>
        <w:spacing w:line="360" w:lineRule="exact"/>
        <w:ind w:firstLine="709" w:left="0"/>
        <w:contextualSpacing w:val="1"/>
        <w:jc w:val="both"/>
      </w:pP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Конкурс проводится в рамках </w:t>
      </w:r>
      <w:r>
        <w:rPr>
          <w:rFonts w:ascii="Times New Roman CYR" w:hAnsi="Times New Roman CYR"/>
          <w:sz w:val="28"/>
        </w:rPr>
        <w:t>реализации</w:t>
      </w: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плана мероприятий, направленных на популяризацию рабочих и</w:t>
      </w:r>
      <w:r>
        <w:rPr>
          <w:sz w:val="28"/>
        </w:rPr>
        <w:t xml:space="preserve"> </w:t>
      </w:r>
      <w:r>
        <w:rPr>
          <w:sz w:val="28"/>
        </w:rPr>
        <w:t>инженерных профессий, утвержденного распоряжением Правительства</w:t>
      </w:r>
      <w:r>
        <w:rPr>
          <w:sz w:val="28"/>
        </w:rPr>
        <w:t xml:space="preserve"> </w:t>
      </w:r>
      <w:r>
        <w:rPr>
          <w:sz w:val="28"/>
        </w:rPr>
        <w:t>Российской Федерации от 05</w:t>
      </w:r>
      <w:r>
        <w:rPr>
          <w:sz w:val="28"/>
        </w:rPr>
        <w:t xml:space="preserve"> марта </w:t>
      </w:r>
      <w:r>
        <w:rPr>
          <w:sz w:val="28"/>
        </w:rPr>
        <w:t xml:space="preserve">2015 </w:t>
      </w:r>
      <w:r>
        <w:rPr>
          <w:sz w:val="28"/>
        </w:rPr>
        <w:t xml:space="preserve">г. </w:t>
      </w:r>
      <w:r>
        <w:rPr>
          <w:sz w:val="28"/>
        </w:rPr>
        <w:t>№ 366-р</w:t>
      </w:r>
      <w:r>
        <w:rPr>
          <w:sz w:val="28"/>
        </w:rPr>
        <w:t xml:space="preserve"> (пункт 23)</w:t>
      </w:r>
      <w:r>
        <w:rPr>
          <w:sz w:val="28"/>
        </w:rPr>
        <w:t xml:space="preserve">, постановления Правительства Российской Федерации от 17 ноября </w:t>
      </w:r>
      <w:r>
        <w:rPr>
          <w:sz w:val="28"/>
        </w:rPr>
        <w:br/>
      </w:r>
      <w:r>
        <w:rPr>
          <w:sz w:val="28"/>
        </w:rPr>
        <w:t xml:space="preserve">2015 г. № 1239 «Об утверждении Правил выявления детей, проявивших выдающиеся способности, и сопровождения их дальнейшего развития», плана мероприятий («дорожной карты») по развитию школьных лесничеств на 2018-2027 годы (поручение Заместителя Председателя Правительства Российской Федерации от </w:t>
      </w:r>
      <w:r>
        <w:rPr>
          <w:sz w:val="28"/>
        </w:rPr>
        <w:br/>
      </w:r>
      <w:r>
        <w:rPr>
          <w:sz w:val="28"/>
        </w:rPr>
        <w:t>14 декабря 2017 г. № АХ-П9-8369)</w:t>
      </w:r>
      <w:r>
        <w:rPr>
          <w:sz w:val="28"/>
        </w:rPr>
        <w:t>.</w:t>
      </w:r>
    </w:p>
    <w:p w14:paraId="0B000000">
      <w:pPr>
        <w:pStyle w:val="Style_2"/>
        <w:tabs>
          <w:tab w:leader="none" w:pos="10348" w:val="left"/>
        </w:tabs>
        <w:spacing w:line="360" w:lineRule="exact"/>
        <w:ind w:firstLine="709" w:left="0"/>
        <w:jc w:val="both"/>
      </w:pPr>
      <w:r>
        <w:rPr>
          <w:sz w:val="28"/>
        </w:rPr>
        <w:t xml:space="preserve">1.3. </w:t>
      </w:r>
      <w:r>
        <w:rPr>
          <w:sz w:val="28"/>
        </w:rPr>
        <w:t>Организатор</w:t>
      </w:r>
      <w:r>
        <w:rPr>
          <w:sz w:val="28"/>
        </w:rPr>
        <w:t>ом</w:t>
      </w:r>
      <w:r>
        <w:rPr>
          <w:sz w:val="28"/>
        </w:rPr>
        <w:t xml:space="preserve"> Конкурса явля</w:t>
      </w:r>
      <w:r>
        <w:rPr>
          <w:sz w:val="28"/>
        </w:rPr>
        <w:t>е</w:t>
      </w:r>
      <w:r>
        <w:rPr>
          <w:sz w:val="28"/>
        </w:rPr>
        <w:t xml:space="preserve">тся </w:t>
      </w:r>
      <w:r>
        <w:rPr>
          <w:sz w:val="28"/>
        </w:rPr>
        <w:t xml:space="preserve">Федеральное агентство лесного хозяйства (далее </w:t>
      </w:r>
      <w:r>
        <w:rPr>
          <w:sz w:val="28"/>
        </w:rPr>
        <w:t>–</w:t>
      </w:r>
      <w:r>
        <w:rPr>
          <w:sz w:val="28"/>
        </w:rPr>
        <w:t xml:space="preserve"> Рослесхоз)</w:t>
      </w:r>
      <w:r>
        <w:rPr>
          <w:sz w:val="28"/>
        </w:rPr>
        <w:t xml:space="preserve">. </w:t>
      </w:r>
    </w:p>
    <w:p w14:paraId="0C000000">
      <w:pPr>
        <w:spacing w:line="360" w:lineRule="exact"/>
        <w:ind w:left="709"/>
        <w:contextualSpacing w:val="1"/>
        <w:jc w:val="both"/>
      </w:pPr>
    </w:p>
    <w:p w14:paraId="0D000000">
      <w:pPr>
        <w:numPr>
          <w:ilvl w:val="0"/>
          <w:numId w:val="1"/>
        </w:numPr>
        <w:tabs>
          <w:tab w:leader="none" w:pos="426" w:val="left"/>
        </w:tabs>
        <w:spacing w:line="360" w:lineRule="exact"/>
        <w:ind w:firstLine="0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Цель и задачи Конкурса</w:t>
      </w:r>
    </w:p>
    <w:p w14:paraId="0E000000">
      <w:pPr>
        <w:tabs>
          <w:tab w:leader="none" w:pos="851" w:val="left"/>
        </w:tabs>
        <w:spacing w:line="360" w:lineRule="exact"/>
        <w:ind/>
        <w:contextualSpacing w:val="1"/>
        <w:rPr>
          <w:sz w:val="28"/>
        </w:rPr>
      </w:pPr>
    </w:p>
    <w:p w14:paraId="0F000000">
      <w:pPr>
        <w:spacing w:line="360" w:lineRule="exact"/>
        <w:ind w:firstLine="284"/>
        <w:contextualSpacing w:val="1"/>
        <w:jc w:val="both"/>
        <w:rPr>
          <w:rFonts w:ascii="Times New Roman CYR" w:hAnsi="Times New Roman CYR"/>
          <w:sz w:val="28"/>
        </w:rPr>
      </w:pPr>
      <w:r>
        <w:rPr>
          <w:sz w:val="28"/>
        </w:rPr>
        <w:tab/>
      </w:r>
      <w:r>
        <w:rPr>
          <w:sz w:val="28"/>
        </w:rPr>
        <w:t>2.1.</w:t>
      </w:r>
      <w:r>
        <w:t xml:space="preserve"> </w:t>
      </w:r>
      <w:r>
        <w:rPr>
          <w:sz w:val="28"/>
        </w:rPr>
        <w:t xml:space="preserve">Цель Конкурса – </w:t>
      </w:r>
      <w:r>
        <w:rPr>
          <w:sz w:val="28"/>
        </w:rPr>
        <w:t xml:space="preserve">повышение уровня вовлеченности </w:t>
      </w:r>
      <w:r>
        <w:rPr>
          <w:sz w:val="28"/>
        </w:rPr>
        <w:t xml:space="preserve">обучающихся </w:t>
      </w:r>
      <w:r>
        <w:rPr>
          <w:sz w:val="28"/>
        </w:rPr>
        <w:t xml:space="preserve">в </w:t>
      </w:r>
      <w:r>
        <w:rPr>
          <w:sz w:val="28"/>
        </w:rPr>
        <w:t xml:space="preserve">проектную природоохранную деятельность </w:t>
      </w:r>
      <w:r>
        <w:rPr>
          <w:sz w:val="28"/>
        </w:rPr>
        <w:t xml:space="preserve">в </w:t>
      </w:r>
      <w:r>
        <w:rPr>
          <w:sz w:val="28"/>
        </w:rPr>
        <w:t>области рационального природопользования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ресурсо</w:t>
      </w:r>
      <w:r>
        <w:rPr>
          <w:sz w:val="28"/>
        </w:rPr>
        <w:t>сберегающих технологий</w:t>
      </w:r>
      <w:r>
        <w:rPr>
          <w:sz w:val="28"/>
        </w:rPr>
        <w:t>, сохранения и охраны лесных экосистем</w:t>
      </w:r>
      <w:r>
        <w:rPr>
          <w:sz w:val="28"/>
        </w:rPr>
        <w:t xml:space="preserve">, </w:t>
      </w:r>
      <w:r>
        <w:rPr>
          <w:sz w:val="28"/>
        </w:rPr>
        <w:t>напр</w:t>
      </w:r>
      <w:r>
        <w:rPr>
          <w:sz w:val="28"/>
        </w:rPr>
        <w:t xml:space="preserve">авленную на </w:t>
      </w:r>
      <w:r>
        <w:rPr>
          <w:sz w:val="28"/>
        </w:rPr>
        <w:t>экологическое просвещение</w:t>
      </w:r>
      <w:r>
        <w:rPr>
          <w:sz w:val="28"/>
        </w:rPr>
        <w:t xml:space="preserve">, обеспечение личностного развития, профессионального самоопределения и повышения уровня </w:t>
      </w:r>
      <w:r>
        <w:rPr>
          <w:sz w:val="28"/>
        </w:rPr>
        <w:t xml:space="preserve">естественнонаучной грамотности подрастающего поколения. </w:t>
      </w:r>
      <w:r>
        <w:rPr>
          <w:rFonts w:ascii="Times New Roman CYR" w:hAnsi="Times New Roman CYR"/>
          <w:sz w:val="28"/>
        </w:rPr>
        <w:t xml:space="preserve"> </w:t>
      </w:r>
    </w:p>
    <w:p w14:paraId="10000000">
      <w:pPr>
        <w:spacing w:line="360" w:lineRule="exact"/>
        <w:ind w:firstLine="284"/>
        <w:contextualSpacing w:val="1"/>
        <w:jc w:val="both"/>
        <w:rPr>
          <w:rFonts w:ascii="Times New Roman CYR" w:hAnsi="Times New Roman CYR"/>
          <w:sz w:val="28"/>
        </w:rPr>
      </w:pPr>
    </w:p>
    <w:p w14:paraId="11000000">
      <w:pPr>
        <w:widowControl w:val="0"/>
        <w:spacing w:line="360" w:lineRule="exact"/>
        <w:ind w:firstLine="709"/>
        <w:contextualSpacing w:val="1"/>
        <w:jc w:val="both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sz w:val="28"/>
        </w:rPr>
        <w:t>2.2. Задачи</w:t>
      </w:r>
      <w:r>
        <w:rPr>
          <w:rFonts w:ascii="Times New Roman CYR" w:hAnsi="Times New Roman CYR"/>
          <w:sz w:val="28"/>
        </w:rPr>
        <w:t>:</w:t>
      </w:r>
    </w:p>
    <w:p w14:paraId="12000000">
      <w:pPr>
        <w:widowControl w:val="0"/>
        <w:spacing w:line="360" w:lineRule="exact"/>
        <w:ind w:firstLine="709"/>
        <w:contextualSpacing w:val="1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формирование </w:t>
      </w:r>
      <w:r>
        <w:rPr>
          <w:rFonts w:ascii="Times New Roman CYR" w:hAnsi="Times New Roman CYR"/>
          <w:sz w:val="28"/>
        </w:rPr>
        <w:t xml:space="preserve">экологической культуры </w:t>
      </w:r>
      <w:r>
        <w:rPr>
          <w:rFonts w:ascii="Times New Roman CYR" w:hAnsi="Times New Roman CYR"/>
          <w:sz w:val="28"/>
        </w:rPr>
        <w:t xml:space="preserve">через участие в деятельности </w:t>
      </w:r>
      <w:r>
        <w:rPr>
          <w:rFonts w:ascii="Times New Roman CYR" w:hAnsi="Times New Roman CYR"/>
          <w:sz w:val="28"/>
        </w:rPr>
        <w:br/>
      </w:r>
      <w:r>
        <w:rPr>
          <w:rFonts w:ascii="Times New Roman CYR" w:hAnsi="Times New Roman CYR"/>
          <w:sz w:val="28"/>
        </w:rPr>
        <w:t>по восстановлению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и сохранению лесных экосистем;</w:t>
      </w:r>
    </w:p>
    <w:p w14:paraId="13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выявление и поощрение обучающихся, осуществляющих практическую природоохранную деятельность и имеющих специальные экологические                                             и лесохозяйственные знания, навыки, способности, а также руководителей и педагогов школьных лесничеств, учреждений дополнительного образования обучающихся, успешно использующих инновационные образовательные методики в образовательной деятельности природоохранной и лесохозяйственной направленности;</w:t>
      </w:r>
    </w:p>
    <w:p w14:paraId="14000000">
      <w:pPr>
        <w:widowControl w:val="0"/>
        <w:spacing w:line="360" w:lineRule="exact"/>
        <w:ind w:firstLine="709"/>
        <w:contextualSpacing w:val="1"/>
        <w:jc w:val="both"/>
        <w:rPr>
          <w:rFonts w:ascii="Times New Roman CYR" w:hAnsi="Times New Roman CYR"/>
          <w:sz w:val="28"/>
        </w:rPr>
      </w:pPr>
      <w:r>
        <w:rPr>
          <w:sz w:val="28"/>
        </w:rPr>
        <w:t>выявление</w:t>
      </w:r>
      <w:r>
        <w:rPr>
          <w:sz w:val="28"/>
        </w:rPr>
        <w:t xml:space="preserve"> </w:t>
      </w:r>
      <w:r>
        <w:rPr>
          <w:sz w:val="28"/>
        </w:rPr>
        <w:t>талантливых обучающихся</w:t>
      </w:r>
      <w:r>
        <w:rPr>
          <w:sz w:val="28"/>
        </w:rPr>
        <w:t xml:space="preserve"> </w:t>
      </w:r>
      <w:r>
        <w:rPr>
          <w:sz w:val="28"/>
        </w:rPr>
        <w:t xml:space="preserve">в области эколого-лесохозяйственного </w:t>
      </w:r>
      <w:r>
        <w:rPr>
          <w:sz w:val="28"/>
        </w:rPr>
        <w:t>образования и их профессиональное продвижение;</w:t>
      </w:r>
    </w:p>
    <w:p w14:paraId="15000000">
      <w:pPr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подведение итогов работы школьных лесничеств и других объединений обучающихся, ведущих учебно-исследовательскую и проектную природоохранную деятельность, направленную на сохранение лесных экосистем;</w:t>
      </w:r>
    </w:p>
    <w:p w14:paraId="16000000">
      <w:pPr>
        <w:tabs>
          <w:tab w:leader="none" w:pos="0" w:val="left"/>
          <w:tab w:leader="none" w:pos="709" w:val="left"/>
        </w:tabs>
        <w:spacing w:line="360" w:lineRule="exact"/>
        <w:ind/>
        <w:contextualSpacing w:val="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обмен опытом работы</w:t>
      </w:r>
      <w:r>
        <w:rPr>
          <w:sz w:val="28"/>
        </w:rPr>
        <w:t>, методическими практиками, инновационными природоохранными идеями</w:t>
      </w:r>
      <w:r>
        <w:rPr>
          <w:sz w:val="28"/>
        </w:rPr>
        <w:t xml:space="preserve"> и установление профессиональных контактов между обучающимися и педагогами </w:t>
      </w:r>
      <w:r>
        <w:rPr>
          <w:sz w:val="28"/>
        </w:rPr>
        <w:t xml:space="preserve">образовательных </w:t>
      </w:r>
      <w:r>
        <w:rPr>
          <w:sz w:val="28"/>
        </w:rPr>
        <w:t>организаций высшего образования, сотрудниками научных и природоохранных организаций по развитию школьных лесничеств</w:t>
      </w:r>
      <w:r>
        <w:rPr>
          <w:sz w:val="28"/>
        </w:rPr>
        <w:t xml:space="preserve"> </w:t>
      </w:r>
      <w:r>
        <w:rPr>
          <w:sz w:val="28"/>
        </w:rPr>
        <w:t>в современных условиях.</w:t>
      </w:r>
    </w:p>
    <w:p w14:paraId="17000000">
      <w:pPr>
        <w:tabs>
          <w:tab w:leader="none" w:pos="0" w:val="left"/>
          <w:tab w:leader="none" w:pos="709" w:val="left"/>
        </w:tabs>
        <w:spacing w:line="360" w:lineRule="exact"/>
        <w:ind w:firstLine="426"/>
        <w:contextualSpacing w:val="1"/>
        <w:jc w:val="both"/>
        <w:rPr>
          <w:sz w:val="28"/>
        </w:rPr>
      </w:pPr>
    </w:p>
    <w:p w14:paraId="18000000">
      <w:pPr>
        <w:tabs>
          <w:tab w:leader="none" w:pos="993" w:val="left"/>
        </w:tabs>
        <w:spacing w:line="360" w:lineRule="exact"/>
        <w:ind/>
        <w:jc w:val="center"/>
        <w:rPr>
          <w:rFonts w:ascii="Times New Roman CYR" w:hAnsi="Times New Roman CYR"/>
          <w:b w:val="1"/>
          <w:sz w:val="28"/>
        </w:rPr>
      </w:pPr>
      <w:r>
        <w:rPr>
          <w:b w:val="1"/>
          <w:color w:val="000000"/>
          <w:sz w:val="28"/>
        </w:rPr>
        <w:t>3</w:t>
      </w:r>
      <w:r>
        <w:rPr>
          <w:b w:val="1"/>
          <w:color w:val="000000"/>
          <w:sz w:val="28"/>
        </w:rPr>
        <w:t xml:space="preserve">. </w:t>
      </w:r>
      <w:r>
        <w:rPr>
          <w:rFonts w:ascii="Times New Roman CYR" w:hAnsi="Times New Roman CYR"/>
          <w:b w:val="1"/>
          <w:sz w:val="28"/>
        </w:rPr>
        <w:t>Участники Конкурса</w:t>
      </w:r>
    </w:p>
    <w:p w14:paraId="19000000">
      <w:pPr>
        <w:tabs>
          <w:tab w:leader="none" w:pos="993" w:val="left"/>
        </w:tabs>
        <w:spacing w:line="360" w:lineRule="exact"/>
        <w:ind/>
        <w:jc w:val="center"/>
        <w:rPr>
          <w:rFonts w:ascii="Times New Roman CYR" w:hAnsi="Times New Roman CYR"/>
          <w:b w:val="1"/>
          <w:sz w:val="28"/>
        </w:rPr>
      </w:pPr>
    </w:p>
    <w:p w14:paraId="1A000000">
      <w:pPr>
        <w:widowControl w:val="0"/>
        <w:tabs>
          <w:tab w:leader="none" w:pos="426" w:val="left"/>
          <w:tab w:leader="none" w:pos="993" w:val="left"/>
          <w:tab w:leader="none" w:pos="9639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3</w:t>
      </w:r>
      <w:r>
        <w:rPr>
          <w:rFonts w:ascii="Times New Roman CYR" w:hAnsi="Times New Roman CYR"/>
          <w:sz w:val="28"/>
        </w:rPr>
        <w:t>.1.</w:t>
      </w:r>
      <w:r>
        <w:rPr>
          <w:rFonts w:ascii="Times New Roman CYR" w:hAnsi="Times New Roman CYR"/>
          <w:sz w:val="28"/>
        </w:rPr>
        <w:t xml:space="preserve"> К участию в Конкурсе приглашаются:</w:t>
      </w:r>
    </w:p>
    <w:p w14:paraId="1B000000">
      <w:pPr>
        <w:widowControl w:val="0"/>
        <w:tabs>
          <w:tab w:leader="none" w:pos="426" w:val="left"/>
          <w:tab w:leader="none" w:pos="993" w:val="left"/>
          <w:tab w:leader="none" w:pos="9639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обучающиеся общеобразовательных организаций Российской Федерации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победители региональных этапов Конкурса - в возрасте от 14 до 18 лет </w:t>
      </w:r>
      <w:r>
        <w:rPr>
          <w:sz w:val="28"/>
        </w:rPr>
        <w:t xml:space="preserve">включительно </w:t>
      </w:r>
      <w:r>
        <w:rPr>
          <w:rFonts w:ascii="Times New Roman CYR" w:hAnsi="Times New Roman CYR"/>
          <w:sz w:val="28"/>
        </w:rPr>
        <w:t>на период проведения финала Конкурса;</w:t>
      </w:r>
    </w:p>
    <w:p w14:paraId="1C000000">
      <w:pPr>
        <w:widowControl w:val="0"/>
        <w:tabs>
          <w:tab w:leader="none" w:pos="426" w:val="left"/>
          <w:tab w:leader="none" w:pos="993" w:val="left"/>
          <w:tab w:leader="none" w:pos="9639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>студенты, обучающиеся по образовательным программам среднего профессионального образования и высшего образования (</w:t>
      </w:r>
      <w:r>
        <w:rPr>
          <w:sz w:val="28"/>
        </w:rPr>
        <w:t>бакалавриат</w:t>
      </w:r>
      <w:r>
        <w:rPr>
          <w:sz w:val="28"/>
        </w:rPr>
        <w:t xml:space="preserve">)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           </w:t>
      </w:r>
      <w:r>
        <w:rPr>
          <w:sz w:val="28"/>
        </w:rPr>
        <w:t>(за исключением 4 курса обучения)</w:t>
      </w:r>
      <w:r>
        <w:rPr>
          <w:sz w:val="28"/>
        </w:rPr>
        <w:t xml:space="preserve"> по направлениям подготовки лесного профиля</w:t>
      </w:r>
      <w:r>
        <w:rPr>
          <w:sz w:val="28"/>
        </w:rPr>
        <w:t xml:space="preserve"> – победители региональных этапов Конкурса - </w:t>
      </w:r>
      <w:r>
        <w:rPr>
          <w:sz w:val="28"/>
        </w:rPr>
        <w:t>в возрасте от 16 лет до 21 года</w:t>
      </w:r>
      <w:r>
        <w:rPr>
          <w:rFonts w:ascii="Times New Roman CYR" w:hAnsi="Times New Roman CYR"/>
          <w:sz w:val="28"/>
        </w:rPr>
        <w:t xml:space="preserve"> включительно на период проведения Конкурса</w:t>
      </w:r>
      <w:r>
        <w:rPr>
          <w:rFonts w:ascii="Times New Roman CYR" w:hAnsi="Times New Roman CYR"/>
          <w:sz w:val="28"/>
        </w:rPr>
        <w:t>;</w:t>
      </w:r>
    </w:p>
    <w:p w14:paraId="1D000000">
      <w:pPr>
        <w:widowControl w:val="0"/>
        <w:tabs>
          <w:tab w:leader="none" w:pos="426" w:val="left"/>
          <w:tab w:leader="none" w:pos="993" w:val="left"/>
          <w:tab w:leader="none" w:pos="9639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>руководител</w:t>
      </w:r>
      <w:r>
        <w:rPr>
          <w:sz w:val="28"/>
        </w:rPr>
        <w:t>и школьных лесничеств (педагоги дополнительного образования, специалисты лесного хозяйства и природоохранных организаций) – победители региональных этапов Конкурса;</w:t>
      </w:r>
    </w:p>
    <w:p w14:paraId="1E000000">
      <w:pPr>
        <w:widowControl w:val="0"/>
        <w:tabs>
          <w:tab w:leader="none" w:pos="426" w:val="left"/>
          <w:tab w:leader="none" w:pos="993" w:val="left"/>
          <w:tab w:leader="none" w:pos="9639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самовыдвиженцы: </w:t>
      </w:r>
      <w:r>
        <w:rPr>
          <w:rFonts w:ascii="Times New Roman CYR" w:hAnsi="Times New Roman CYR"/>
          <w:sz w:val="28"/>
        </w:rPr>
        <w:t>обучающиеся общеобразовательных организаций Российской Федерации</w:t>
      </w:r>
      <w:r>
        <w:rPr>
          <w:sz w:val="28"/>
        </w:rPr>
        <w:t xml:space="preserve"> в возрасте от 14 до 18 лет </w:t>
      </w:r>
      <w:r>
        <w:rPr>
          <w:sz w:val="28"/>
        </w:rPr>
        <w:t xml:space="preserve">включительно </w:t>
      </w:r>
      <w:r>
        <w:rPr>
          <w:rFonts w:ascii="Times New Roman CYR" w:hAnsi="Times New Roman CYR"/>
          <w:sz w:val="28"/>
        </w:rPr>
        <w:t>на период проведения финала Конкурса,</w:t>
      </w:r>
      <w:r>
        <w:rPr>
          <w:sz w:val="28"/>
        </w:rPr>
        <w:t xml:space="preserve"> студенты</w:t>
      </w:r>
      <w:r>
        <w:rPr>
          <w:sz w:val="28"/>
        </w:rPr>
        <w:t xml:space="preserve">, обучающиеся по образовательным  программам среднего профессионального образования и </w:t>
      </w:r>
      <w:r>
        <w:rPr>
          <w:sz w:val="28"/>
        </w:rPr>
        <w:t xml:space="preserve">высшего образования </w:t>
      </w:r>
      <w:r>
        <w:rPr>
          <w:sz w:val="28"/>
        </w:rPr>
        <w:t>(</w:t>
      </w:r>
      <w:r>
        <w:rPr>
          <w:sz w:val="28"/>
        </w:rPr>
        <w:t>бакалавриат</w:t>
      </w:r>
      <w:r>
        <w:rPr>
          <w:sz w:val="28"/>
        </w:rPr>
        <w:t xml:space="preserve">) (за исключением 4 курса обучения) </w:t>
      </w:r>
      <w:r>
        <w:rPr>
          <w:sz w:val="28"/>
        </w:rPr>
        <w:t>в возрасте</w:t>
      </w:r>
      <w:r>
        <w:rPr>
          <w:sz w:val="28"/>
        </w:rPr>
        <w:t xml:space="preserve"> о</w:t>
      </w:r>
      <w:r>
        <w:rPr>
          <w:sz w:val="28"/>
        </w:rPr>
        <w:t>т 16 лет до 21 года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включительно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на период проведения Конкурса</w:t>
      </w:r>
      <w:r>
        <w:rPr>
          <w:sz w:val="28"/>
        </w:rPr>
        <w:t>, а также руководител</w:t>
      </w:r>
      <w:r>
        <w:rPr>
          <w:sz w:val="28"/>
        </w:rPr>
        <w:t>и школьных лесничеств (педагоги дополнительного образования, специалисты лесного хозяйства и природоохранных организаций).</w:t>
      </w:r>
    </w:p>
    <w:p w14:paraId="1F000000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.2. Замена участников в ходе Конкурса не допускается.</w:t>
      </w:r>
    </w:p>
    <w:p w14:paraId="20000000">
      <w:pPr>
        <w:tabs>
          <w:tab w:leader="none" w:pos="993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.3. Участие в Конкурсе является добровольным, бесплатным (безвозмездным) и не предусматривает внесение организационного сбора.</w:t>
      </w:r>
    </w:p>
    <w:p w14:paraId="21000000">
      <w:pPr>
        <w:tabs>
          <w:tab w:leader="none" w:pos="993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.4.</w:t>
      </w:r>
      <w:r>
        <w:rPr>
          <w:sz w:val="28"/>
        </w:rPr>
        <w:t xml:space="preserve"> Направление</w:t>
      </w:r>
      <w:r>
        <w:rPr>
          <w:sz w:val="28"/>
        </w:rPr>
        <w:t xml:space="preserve"> работы на Конкурс означает добровольное согласие с условиями Конкурса. </w:t>
      </w:r>
    </w:p>
    <w:p w14:paraId="22000000">
      <w:pPr>
        <w:tabs>
          <w:tab w:leader="none" w:pos="993" w:val="left"/>
        </w:tabs>
        <w:spacing w:line="360" w:lineRule="exact"/>
        <w:ind w:firstLine="709"/>
        <w:jc w:val="both"/>
        <w:rPr>
          <w:sz w:val="28"/>
        </w:rPr>
      </w:pPr>
    </w:p>
    <w:p w14:paraId="23000000">
      <w:pPr>
        <w:tabs>
          <w:tab w:leader="none" w:pos="993" w:val="left"/>
        </w:tabs>
        <w:spacing w:line="360" w:lineRule="exact"/>
        <w:ind w:firstLine="709"/>
        <w:jc w:val="both"/>
        <w:rPr>
          <w:sz w:val="28"/>
        </w:rPr>
      </w:pPr>
    </w:p>
    <w:p w14:paraId="24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4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Сроки и э</w:t>
      </w:r>
      <w:r>
        <w:rPr>
          <w:b w:val="1"/>
          <w:sz w:val="28"/>
        </w:rPr>
        <w:t xml:space="preserve">тапы </w:t>
      </w:r>
      <w:r>
        <w:rPr>
          <w:b w:val="1"/>
          <w:sz w:val="28"/>
        </w:rPr>
        <w:t xml:space="preserve">проведения </w:t>
      </w:r>
      <w:r>
        <w:rPr>
          <w:b w:val="1"/>
          <w:sz w:val="28"/>
        </w:rPr>
        <w:t>Конкурса.</w:t>
      </w:r>
    </w:p>
    <w:p w14:paraId="25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4.1. </w:t>
      </w:r>
      <w:r>
        <w:rPr>
          <w:sz w:val="28"/>
        </w:rPr>
        <w:t>Конкурс состоит из трех этапов – регионального</w:t>
      </w:r>
      <w:r>
        <w:rPr>
          <w:sz w:val="28"/>
        </w:rPr>
        <w:t xml:space="preserve"> этапа</w:t>
      </w:r>
      <w:r>
        <w:rPr>
          <w:sz w:val="28"/>
        </w:rPr>
        <w:t>, федерального</w:t>
      </w:r>
      <w:r>
        <w:rPr>
          <w:sz w:val="28"/>
        </w:rPr>
        <w:t xml:space="preserve"> заочного и федерального финального</w:t>
      </w:r>
      <w:r>
        <w:rPr>
          <w:sz w:val="28"/>
        </w:rPr>
        <w:t xml:space="preserve"> этапов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6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Сроки проведения этапов Конкурса следующие:</w:t>
      </w:r>
    </w:p>
    <w:p w14:paraId="27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b w:val="1"/>
          <w:i w:val="1"/>
          <w:sz w:val="28"/>
        </w:rPr>
        <w:t>региональный этап</w:t>
      </w:r>
      <w:r>
        <w:rPr>
          <w:sz w:val="28"/>
        </w:rPr>
        <w:t xml:space="preserve"> проводится в субъектах Российской Федерации в период с октября по январь;</w:t>
      </w:r>
    </w:p>
    <w:p w14:paraId="28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b w:val="1"/>
          <w:i w:val="1"/>
          <w:sz w:val="28"/>
        </w:rPr>
        <w:t>федеральный заочный этап</w:t>
      </w:r>
      <w:r>
        <w:rPr>
          <w:sz w:val="28"/>
        </w:rPr>
        <w:t xml:space="preserve"> проводится с февраля по </w:t>
      </w:r>
      <w:r>
        <w:rPr>
          <w:sz w:val="28"/>
        </w:rPr>
        <w:t>май</w:t>
      </w:r>
      <w:r>
        <w:rPr>
          <w:sz w:val="28"/>
        </w:rPr>
        <w:t>;</w:t>
      </w:r>
    </w:p>
    <w:p w14:paraId="29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b w:val="1"/>
          <w:i w:val="1"/>
          <w:sz w:val="28"/>
        </w:rPr>
        <w:t>федеральный финальный этап</w:t>
      </w:r>
      <w:r>
        <w:rPr>
          <w:sz w:val="28"/>
        </w:rPr>
        <w:t xml:space="preserve"> проводится в период с мая по июнь. </w:t>
      </w:r>
    </w:p>
    <w:p w14:paraId="2A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Региональны</w:t>
      </w:r>
      <w:r>
        <w:rPr>
          <w:sz w:val="28"/>
        </w:rPr>
        <w:t>е</w:t>
      </w:r>
      <w:r>
        <w:rPr>
          <w:sz w:val="28"/>
        </w:rPr>
        <w:t xml:space="preserve"> этап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>Конкурса провод</w:t>
      </w:r>
      <w:r>
        <w:rPr>
          <w:sz w:val="28"/>
        </w:rPr>
        <w:t>я</w:t>
      </w:r>
      <w:r>
        <w:rPr>
          <w:sz w:val="28"/>
        </w:rPr>
        <w:t>тся</w:t>
      </w:r>
      <w:r>
        <w:rPr>
          <w:sz w:val="28"/>
        </w:rPr>
        <w:t xml:space="preserve"> в субъектах Российской Федерации по номинациям Конкурса </w:t>
      </w:r>
      <w:r>
        <w:rPr>
          <w:sz w:val="28"/>
        </w:rPr>
        <w:t xml:space="preserve">уполномоченными органами исполнительной власти субъектов Российской Федерации либо организациями – ответственными за проведение региональных этапов в субъектах Российской Федерации </w:t>
      </w:r>
      <w:r>
        <w:rPr>
          <w:sz w:val="28"/>
        </w:rPr>
        <w:t xml:space="preserve">(региональные операторы в субъектах Российской Федерации) </w:t>
      </w:r>
      <w:r>
        <w:rPr>
          <w:sz w:val="28"/>
        </w:rPr>
        <w:t>(</w:t>
      </w:r>
      <w:r>
        <w:rPr>
          <w:sz w:val="28"/>
        </w:rPr>
        <w:t>п</w:t>
      </w:r>
      <w:r>
        <w:rPr>
          <w:sz w:val="28"/>
        </w:rPr>
        <w:t xml:space="preserve">риложение </w:t>
      </w:r>
      <w:r>
        <w:rPr>
          <w:sz w:val="28"/>
        </w:rPr>
        <w:t>1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утвержденными региональными положениями. </w:t>
      </w:r>
    </w:p>
    <w:p w14:paraId="2B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Конкурсные работы победителей регионального этапа, а также положение о региональном этапе Конкурса и выписка из протокола заседания конкурсного жюри регионального этапа направляются организаторами регионального этапа в субъектах Российской Федерации для участия в федеральном заочном этапе. </w:t>
      </w:r>
    </w:p>
    <w:p w14:paraId="2C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Работы самовыдвиженцев направляются на федеральный заочный этап Конкурса с сопроводительным письмом за подписью директора (руководителя) образовательного учреждения.</w:t>
      </w:r>
    </w:p>
    <w:p w14:paraId="2D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4.2. </w:t>
      </w:r>
      <w:r>
        <w:rPr>
          <w:sz w:val="28"/>
        </w:rPr>
        <w:t>По результатам федерального заочного этапа Конкурса проводится отбор конкурсных работ для участия в федеральном финальном этапе Конкурса.</w:t>
      </w:r>
    </w:p>
    <w:p w14:paraId="2E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Участники</w:t>
      </w:r>
      <w:r>
        <w:rPr>
          <w:sz w:val="28"/>
        </w:rPr>
        <w:t xml:space="preserve"> федерально</w:t>
      </w:r>
      <w:r>
        <w:rPr>
          <w:sz w:val="28"/>
        </w:rPr>
        <w:t>го</w:t>
      </w:r>
      <w:r>
        <w:rPr>
          <w:sz w:val="28"/>
        </w:rPr>
        <w:t xml:space="preserve"> финально</w:t>
      </w:r>
      <w:r>
        <w:rPr>
          <w:sz w:val="28"/>
        </w:rPr>
        <w:t>го</w:t>
      </w:r>
      <w:r>
        <w:rPr>
          <w:sz w:val="28"/>
        </w:rPr>
        <w:t xml:space="preserve"> этап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представляют доклады на рассмотрение жюри Конкурса по номинациям. По результатам федерального финального этапа определяются победители и призеры Конкурса.</w:t>
      </w:r>
    </w:p>
    <w:p w14:paraId="2F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</w:p>
    <w:p w14:paraId="30000000">
      <w:pPr>
        <w:widowControl w:val="0"/>
        <w:tabs>
          <w:tab w:leader="none" w:pos="0" w:val="left"/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</w:p>
    <w:p w14:paraId="31000000">
      <w:pPr>
        <w:tabs>
          <w:tab w:leader="none" w:pos="284" w:val="left"/>
        </w:tabs>
        <w:spacing w:line="36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5. </w:t>
      </w:r>
      <w:r>
        <w:rPr>
          <w:b w:val="1"/>
          <w:sz w:val="28"/>
        </w:rPr>
        <w:t>Руководство Конкурсом</w:t>
      </w:r>
    </w:p>
    <w:p w14:paraId="32000000">
      <w:pPr>
        <w:tabs>
          <w:tab w:leader="none" w:pos="284" w:val="left"/>
        </w:tabs>
        <w:spacing w:line="360" w:lineRule="exact"/>
        <w:ind/>
        <w:jc w:val="center"/>
        <w:rPr>
          <w:b w:val="1"/>
          <w:sz w:val="28"/>
        </w:rPr>
      </w:pPr>
    </w:p>
    <w:p w14:paraId="33000000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.1. Общее руководство подготовкой и проведением Конкурса осуществляется Организационным комитетом</w:t>
      </w:r>
      <w:r>
        <w:rPr>
          <w:sz w:val="28"/>
        </w:rPr>
        <w:t xml:space="preserve"> (далее </w:t>
      </w:r>
      <w:r>
        <w:rPr>
          <w:sz w:val="28"/>
        </w:rPr>
        <w:t>-</w:t>
      </w:r>
      <w:r>
        <w:rPr>
          <w:sz w:val="28"/>
        </w:rPr>
        <w:t xml:space="preserve"> Оргкомитет)</w:t>
      </w:r>
      <w:r>
        <w:rPr>
          <w:sz w:val="28"/>
        </w:rPr>
        <w:t xml:space="preserve"> </w:t>
      </w:r>
      <w:r>
        <w:rPr>
          <w:sz w:val="28"/>
        </w:rPr>
        <w:t xml:space="preserve">(приложение </w:t>
      </w:r>
      <w:r>
        <w:rPr>
          <w:sz w:val="28"/>
        </w:rPr>
        <w:t>2</w:t>
      </w:r>
      <w:r>
        <w:rPr>
          <w:sz w:val="28"/>
        </w:rPr>
        <w:t>)</w:t>
      </w:r>
      <w:r>
        <w:rPr>
          <w:sz w:val="28"/>
        </w:rPr>
        <w:t>.</w:t>
      </w:r>
    </w:p>
    <w:p w14:paraId="34000000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Оргкомитет возглавляет председатель - заместитель руководителя Федерального агентства лесного хозяйства, курирующий вопросы развития движения школьных лесничеств. </w:t>
      </w:r>
    </w:p>
    <w:p w14:paraId="35000000">
      <w:pPr>
        <w:widowControl w:val="0"/>
        <w:tabs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5.2. </w:t>
      </w:r>
      <w:r>
        <w:rPr>
          <w:sz w:val="28"/>
        </w:rPr>
        <w:t>Оргкомитет Конкурса:</w:t>
      </w:r>
      <w:r>
        <w:rPr>
          <w:sz w:val="28"/>
        </w:rPr>
        <w:t xml:space="preserve"> </w:t>
      </w:r>
    </w:p>
    <w:p w14:paraId="36000000">
      <w:pPr>
        <w:widowControl w:val="0"/>
        <w:tabs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утверждает состав жюри Конкурса</w:t>
      </w:r>
      <w:r>
        <w:rPr>
          <w:sz w:val="28"/>
        </w:rPr>
        <w:t xml:space="preserve"> </w:t>
      </w:r>
      <w:r>
        <w:rPr>
          <w:sz w:val="28"/>
        </w:rPr>
        <w:t>федерального заочного этапа;</w:t>
      </w:r>
    </w:p>
    <w:p w14:paraId="37000000">
      <w:pPr>
        <w:widowControl w:val="0"/>
        <w:tabs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утверждает состав жюри Конкурса</w:t>
      </w:r>
      <w:r>
        <w:rPr>
          <w:sz w:val="28"/>
        </w:rPr>
        <w:t xml:space="preserve"> </w:t>
      </w:r>
      <w:r>
        <w:rPr>
          <w:sz w:val="28"/>
        </w:rPr>
        <w:t xml:space="preserve">федерального финального этапа </w:t>
      </w:r>
      <w:r>
        <w:rPr>
          <w:sz w:val="28"/>
        </w:rPr>
        <w:t>по каждой из номинаций Конкурса</w:t>
      </w:r>
      <w:r>
        <w:rPr>
          <w:sz w:val="28"/>
        </w:rPr>
        <w:t xml:space="preserve">; </w:t>
      </w:r>
    </w:p>
    <w:p w14:paraId="38000000">
      <w:pPr>
        <w:widowControl w:val="0"/>
        <w:tabs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оставляет за собой право не допустить конкурсные материалы к участию в Конкурсе, если жюри признает их не отвечающим требованиям данного Положения;</w:t>
      </w:r>
    </w:p>
    <w:p w14:paraId="39000000">
      <w:pPr>
        <w:widowControl w:val="0"/>
        <w:tabs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утверждает сроки и место проведения финала Конкурса;</w:t>
      </w:r>
    </w:p>
    <w:p w14:paraId="3A000000">
      <w:pPr>
        <w:widowControl w:val="0"/>
        <w:tabs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утверждает программу проведения финала Конкурса;</w:t>
      </w:r>
    </w:p>
    <w:p w14:paraId="3B000000">
      <w:pPr>
        <w:widowControl w:val="0"/>
        <w:tabs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утверждает итоги Конкурса и организует награждение побед</w:t>
      </w:r>
      <w:r>
        <w:rPr>
          <w:sz w:val="28"/>
        </w:rPr>
        <w:t xml:space="preserve">ителей </w:t>
      </w:r>
      <w:r>
        <w:rPr>
          <w:sz w:val="28"/>
        </w:rPr>
        <w:t>и призеров.</w:t>
      </w:r>
    </w:p>
    <w:p w14:paraId="3C000000">
      <w:pPr>
        <w:widowControl w:val="0"/>
        <w:tabs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3</w:t>
      </w:r>
      <w:r>
        <w:rPr>
          <w:sz w:val="28"/>
        </w:rPr>
        <w:t xml:space="preserve">. Жюри Конкурса </w:t>
      </w:r>
      <w:r>
        <w:rPr>
          <w:sz w:val="28"/>
        </w:rPr>
        <w:t xml:space="preserve">федерального заочного этапа и федерального финального этапа </w:t>
      </w:r>
      <w:r>
        <w:rPr>
          <w:sz w:val="28"/>
        </w:rPr>
        <w:t xml:space="preserve">включает </w:t>
      </w:r>
      <w:r>
        <w:rPr>
          <w:sz w:val="28"/>
        </w:rPr>
        <w:t xml:space="preserve">в свой состав </w:t>
      </w:r>
      <w:r>
        <w:rPr>
          <w:sz w:val="28"/>
        </w:rPr>
        <w:t xml:space="preserve">специалистов и экспертов </w:t>
      </w:r>
      <w:r>
        <w:rPr>
          <w:sz w:val="28"/>
        </w:rPr>
        <w:t xml:space="preserve">в области лесного хозяйства и </w:t>
      </w:r>
      <w:r>
        <w:rPr>
          <w:sz w:val="28"/>
        </w:rPr>
        <w:t>экопросвещения</w:t>
      </w:r>
      <w:r>
        <w:rPr>
          <w:sz w:val="28"/>
        </w:rPr>
        <w:t xml:space="preserve">, </w:t>
      </w:r>
      <w:r>
        <w:rPr>
          <w:sz w:val="28"/>
        </w:rPr>
        <w:t>научных институтов, ВУЗов</w:t>
      </w:r>
      <w:r>
        <w:rPr>
          <w:sz w:val="28"/>
        </w:rPr>
        <w:t xml:space="preserve"> лесного профиля</w:t>
      </w:r>
      <w:r>
        <w:rPr>
          <w:sz w:val="28"/>
        </w:rPr>
        <w:t>.</w:t>
      </w:r>
    </w:p>
    <w:p w14:paraId="3D000000">
      <w:pPr>
        <w:widowControl w:val="0"/>
        <w:tabs>
          <w:tab w:leader="none" w:pos="993" w:val="left"/>
        </w:tabs>
        <w:spacing w:line="360" w:lineRule="exact"/>
        <w:ind w:firstLine="709"/>
        <w:contextualSpacing w:val="1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Жюри Конкурса:</w:t>
      </w:r>
    </w:p>
    <w:p w14:paraId="3E000000">
      <w:pPr>
        <w:spacing w:line="360" w:lineRule="exact"/>
        <w:ind w:firstLine="709"/>
        <w:jc w:val="both"/>
        <w:rPr>
          <w:sz w:val="20"/>
        </w:rPr>
      </w:pPr>
      <w:r>
        <w:rPr>
          <w:sz w:val="28"/>
        </w:rPr>
        <w:t>осуществляет экспертную оценку конкурсных работ</w:t>
      </w:r>
      <w:r>
        <w:rPr>
          <w:sz w:val="28"/>
        </w:rPr>
        <w:t xml:space="preserve"> (федерального заочного и федерального финального этапов Конкурса)</w:t>
      </w:r>
      <w:r>
        <w:rPr>
          <w:sz w:val="28"/>
        </w:rPr>
        <w:t xml:space="preserve">, определяет </w:t>
      </w:r>
      <w:r>
        <w:rPr>
          <w:sz w:val="28"/>
        </w:rPr>
        <w:t>победителей и призеров Конкурса;</w:t>
      </w:r>
    </w:p>
    <w:p w14:paraId="3F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принимает решение об учреждении специальных номинаций                                                 и присуждении дополнительных призов. </w:t>
      </w:r>
    </w:p>
    <w:p w14:paraId="40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5</w:t>
      </w:r>
      <w:r>
        <w:rPr>
          <w:sz w:val="28"/>
        </w:rPr>
        <w:t xml:space="preserve">. Решения жюри каждой из номинаций Конкурса отражаются в соответствующем </w:t>
      </w:r>
      <w:r>
        <w:rPr>
          <w:sz w:val="28"/>
        </w:rPr>
        <w:t>протоколе</w:t>
      </w:r>
      <w:r>
        <w:rPr>
          <w:sz w:val="28"/>
        </w:rPr>
        <w:t xml:space="preserve">. </w:t>
      </w:r>
    </w:p>
    <w:p w14:paraId="41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Протокол</w:t>
      </w:r>
      <w:r>
        <w:rPr>
          <w:sz w:val="28"/>
        </w:rPr>
        <w:t xml:space="preserve">ы по номинациям федерального заочного этапа Конкурса подписываются председателями по номинациям. </w:t>
      </w:r>
    </w:p>
    <w:p w14:paraId="42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Протоколы федерального финального этапа Конкурса по номинациям подписываются всеми членами жюри.</w:t>
      </w:r>
    </w:p>
    <w:p w14:paraId="43000000">
      <w:pPr>
        <w:widowControl w:val="0"/>
        <w:tabs>
          <w:tab w:leader="none" w:pos="709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6</w:t>
      </w:r>
      <w:r>
        <w:rPr>
          <w:sz w:val="28"/>
        </w:rPr>
        <w:t>. Решения жюри по итогам оценки конкурсных материалов участников федерального заочного этап</w:t>
      </w:r>
      <w:r>
        <w:rPr>
          <w:sz w:val="28"/>
        </w:rPr>
        <w:t>а</w:t>
      </w:r>
      <w:r>
        <w:rPr>
          <w:sz w:val="28"/>
        </w:rPr>
        <w:t xml:space="preserve"> Конкурса</w:t>
      </w:r>
      <w:r>
        <w:rPr>
          <w:sz w:val="28"/>
        </w:rPr>
        <w:t xml:space="preserve"> утверждаются </w:t>
      </w:r>
      <w:r>
        <w:rPr>
          <w:sz w:val="28"/>
        </w:rPr>
        <w:t>председателем Оргкомитета</w:t>
      </w:r>
      <w:r>
        <w:rPr>
          <w:sz w:val="28"/>
        </w:rPr>
        <w:t>.</w:t>
      </w:r>
    </w:p>
    <w:p w14:paraId="44000000">
      <w:pPr>
        <w:widowControl w:val="0"/>
        <w:tabs>
          <w:tab w:leader="none" w:pos="709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7</w:t>
      </w:r>
      <w:r>
        <w:rPr>
          <w:sz w:val="28"/>
        </w:rPr>
        <w:t>. Решение жюри обжалованию не подлежит.</w:t>
      </w:r>
    </w:p>
    <w:p w14:paraId="45000000">
      <w:pPr>
        <w:widowControl w:val="0"/>
        <w:tabs>
          <w:tab w:leader="none" w:pos="709" w:val="left"/>
        </w:tabs>
        <w:spacing w:line="360" w:lineRule="exact"/>
        <w:ind w:firstLine="709"/>
        <w:jc w:val="both"/>
        <w:rPr>
          <w:sz w:val="28"/>
        </w:rPr>
      </w:pPr>
    </w:p>
    <w:p w14:paraId="46000000">
      <w:pPr>
        <w:widowControl w:val="0"/>
        <w:spacing w:line="36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6. </w:t>
      </w:r>
      <w:r>
        <w:rPr>
          <w:b w:val="1"/>
          <w:sz w:val="28"/>
        </w:rPr>
        <w:t>Номинации Конкурса</w:t>
      </w:r>
    </w:p>
    <w:p w14:paraId="47000000">
      <w:pPr>
        <w:widowControl w:val="0"/>
        <w:spacing w:line="360" w:lineRule="exact"/>
        <w:ind/>
        <w:jc w:val="center"/>
        <w:rPr>
          <w:b w:val="1"/>
          <w:sz w:val="28"/>
        </w:rPr>
      </w:pPr>
    </w:p>
    <w:p w14:paraId="48000000">
      <w:pPr>
        <w:widowControl w:val="0"/>
        <w:spacing w:line="360" w:lineRule="exact"/>
        <w:ind w:firstLine="709"/>
        <w:jc w:val="both"/>
        <w:rPr>
          <w:sz w:val="28"/>
        </w:rPr>
      </w:pPr>
      <w:r>
        <w:rPr>
          <w:rFonts w:ascii="Times New Roman CYR" w:hAnsi="Times New Roman CYR"/>
          <w:sz w:val="28"/>
        </w:rPr>
        <w:t>6.1.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>Конкурс проводится</w:t>
      </w:r>
      <w:r>
        <w:rPr>
          <w:rFonts w:ascii="Times New Roman CYR" w:hAnsi="Times New Roman CYR"/>
          <w:b w:val="1"/>
          <w:sz w:val="28"/>
        </w:rPr>
        <w:t xml:space="preserve"> </w:t>
      </w:r>
      <w:r>
        <w:rPr>
          <w:rFonts w:ascii="Times New Roman CYR" w:hAnsi="Times New Roman CYR"/>
          <w:sz w:val="28"/>
        </w:rPr>
        <w:t>по следующим номинациям:</w:t>
      </w:r>
    </w:p>
    <w:p w14:paraId="49000000">
      <w:pPr>
        <w:spacing w:line="360" w:lineRule="exact"/>
        <w:ind w:firstLine="709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д</w:t>
      </w:r>
      <w:r>
        <w:rPr>
          <w:b w:val="1"/>
          <w:i w:val="1"/>
          <w:sz w:val="28"/>
        </w:rPr>
        <w:t xml:space="preserve">ля </w:t>
      </w:r>
      <w:r>
        <w:rPr>
          <w:b w:val="1"/>
          <w:i w:val="1"/>
          <w:sz w:val="28"/>
        </w:rPr>
        <w:t xml:space="preserve">обучающихся </w:t>
      </w:r>
      <w:r>
        <w:rPr>
          <w:b w:val="1"/>
          <w:i w:val="1"/>
          <w:sz w:val="28"/>
        </w:rPr>
        <w:t>общеобразовательных организаций:</w:t>
      </w:r>
    </w:p>
    <w:p w14:paraId="4A000000">
      <w:pPr>
        <w:tabs>
          <w:tab w:leader="none" w:pos="993" w:val="left"/>
        </w:tabs>
        <w:spacing w:line="360" w:lineRule="exact"/>
        <w:ind w:firstLine="851"/>
        <w:jc w:val="both"/>
        <w:rPr>
          <w:i w:val="1"/>
          <w:sz w:val="28"/>
        </w:rPr>
      </w:pPr>
      <w:r>
        <w:rPr>
          <w:sz w:val="28"/>
        </w:rPr>
        <w:t>«Лесоведение и лесоводство»</w:t>
      </w:r>
      <w:r>
        <w:rPr>
          <w:sz w:val="28"/>
        </w:rPr>
        <w:t xml:space="preserve"> (рассматриваются исследовательские работы, посвященные лесной типологии, возобновлению и формированию лес</w:t>
      </w:r>
      <w:r>
        <w:rPr>
          <w:sz w:val="28"/>
        </w:rPr>
        <w:t>ных древостоев</w:t>
      </w:r>
      <w:r>
        <w:rPr>
          <w:sz w:val="28"/>
        </w:rPr>
        <w:t>, влиянию</w:t>
      </w:r>
      <w:r>
        <w:rPr>
          <w:sz w:val="28"/>
        </w:rPr>
        <w:t xml:space="preserve"> </w:t>
      </w:r>
      <w:r>
        <w:rPr>
          <w:sz w:val="28"/>
        </w:rPr>
        <w:t xml:space="preserve">на лес </w:t>
      </w:r>
      <w:r>
        <w:rPr>
          <w:sz w:val="28"/>
        </w:rPr>
        <w:t>антропогенных</w:t>
      </w:r>
      <w:r>
        <w:rPr>
          <w:sz w:val="28"/>
        </w:rPr>
        <w:t xml:space="preserve"> нагруз</w:t>
      </w:r>
      <w:r>
        <w:rPr>
          <w:sz w:val="28"/>
        </w:rPr>
        <w:t>о</w:t>
      </w:r>
      <w:r>
        <w:rPr>
          <w:sz w:val="28"/>
        </w:rPr>
        <w:t xml:space="preserve">к, </w:t>
      </w:r>
      <w:r>
        <w:rPr>
          <w:sz w:val="28"/>
        </w:rPr>
        <w:t>хозяйственной деятельности</w:t>
      </w:r>
      <w:r>
        <w:rPr>
          <w:sz w:val="28"/>
        </w:rPr>
        <w:t>, лесных пожаров и др</w:t>
      </w:r>
      <w:r>
        <w:rPr>
          <w:sz w:val="28"/>
        </w:rPr>
        <w:t>угое</w:t>
      </w:r>
      <w:r>
        <w:rPr>
          <w:sz w:val="28"/>
        </w:rPr>
        <w:t>);</w:t>
      </w:r>
    </w:p>
    <w:p w14:paraId="4B000000">
      <w:pPr>
        <w:tabs>
          <w:tab w:leader="none" w:pos="993" w:val="left"/>
        </w:tabs>
        <w:spacing w:line="360" w:lineRule="exact"/>
        <w:ind w:firstLine="851"/>
        <w:jc w:val="both"/>
        <w:rPr>
          <w:i w:val="1"/>
          <w:sz w:val="28"/>
        </w:rPr>
      </w:pPr>
      <w:r>
        <w:rPr>
          <w:sz w:val="28"/>
        </w:rPr>
        <w:t>«Экология лесных животных»</w:t>
      </w:r>
      <w:r>
        <w:rPr>
          <w:sz w:val="28"/>
        </w:rPr>
        <w:t xml:space="preserve"> (рассматриваются исследовательские работы, посвященные лесной фауне, экологии и поведению птиц, насекомых и других обитающих в лесу животных, в т</w:t>
      </w:r>
      <w:r>
        <w:rPr>
          <w:sz w:val="28"/>
        </w:rPr>
        <w:t>ом числе</w:t>
      </w:r>
      <w:r>
        <w:rPr>
          <w:sz w:val="28"/>
        </w:rPr>
        <w:t xml:space="preserve"> вредителей леса; изучение эффективности биологических способов защиты леса (привлечение энтомофагов) и др.);</w:t>
      </w:r>
    </w:p>
    <w:p w14:paraId="4C000000">
      <w:pPr>
        <w:tabs>
          <w:tab w:leader="none" w:pos="993" w:val="left"/>
        </w:tabs>
        <w:spacing w:line="360" w:lineRule="exact"/>
        <w:ind w:firstLine="851"/>
        <w:jc w:val="both"/>
        <w:rPr>
          <w:i w:val="1"/>
          <w:sz w:val="28"/>
        </w:rPr>
      </w:pPr>
      <w:r>
        <w:rPr>
          <w:sz w:val="28"/>
        </w:rPr>
        <w:t>«Экология лесных растений»</w:t>
      </w:r>
      <w:r>
        <w:rPr>
          <w:i w:val="1"/>
          <w:sz w:val="28"/>
        </w:rPr>
        <w:t xml:space="preserve"> </w:t>
      </w:r>
      <w:r>
        <w:rPr>
          <w:sz w:val="28"/>
        </w:rPr>
        <w:t>(р</w:t>
      </w:r>
      <w:r>
        <w:rPr>
          <w:sz w:val="28"/>
        </w:rPr>
        <w:t>ассматриваются флористические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геоботанические исследования лесных экосистем; изучение экологических и биологических особенностей видов лесных растений, грибов, лишайников);</w:t>
      </w:r>
    </w:p>
    <w:p w14:paraId="4D000000">
      <w:pPr>
        <w:tabs>
          <w:tab w:leader="none" w:pos="993" w:val="left"/>
        </w:tabs>
        <w:spacing w:line="360" w:lineRule="exact"/>
        <w:ind w:firstLine="851"/>
        <w:jc w:val="both"/>
        <w:rPr>
          <w:sz w:val="28"/>
        </w:rPr>
      </w:pPr>
      <w:r>
        <w:rPr>
          <w:sz w:val="28"/>
        </w:rPr>
        <w:t xml:space="preserve">«Проектная природоохранная деятельность» </w:t>
      </w:r>
      <w:r>
        <w:rPr>
          <w:sz w:val="28"/>
        </w:rPr>
        <w:t>(рассматриваются социально значимые проекты, связанные с охраной лесов от пожаров, организацией и проведением природоохранных лесных акций, защитой леса</w:t>
      </w:r>
      <w:r>
        <w:rPr>
          <w:sz w:val="28"/>
        </w:rPr>
        <w:t xml:space="preserve"> </w:t>
      </w:r>
      <w:r>
        <w:rPr>
          <w:sz w:val="28"/>
        </w:rPr>
        <w:t xml:space="preserve">от вредителей и </w:t>
      </w:r>
      <w:r>
        <w:rPr>
          <w:sz w:val="28"/>
        </w:rPr>
        <w:t>болезней, пропагандой знаний о лесе, использованием ресурсосберегающих технологий, а также популяризацией лесных профессий</w:t>
      </w:r>
      <w:r>
        <w:rPr>
          <w:sz w:val="28"/>
        </w:rPr>
        <w:t xml:space="preserve"> </w:t>
      </w:r>
      <w:r>
        <w:rPr>
          <w:sz w:val="28"/>
        </w:rPr>
        <w:t>и практической деятельностью по сохранению лесов)</w:t>
      </w:r>
      <w:r>
        <w:rPr>
          <w:sz w:val="28"/>
        </w:rPr>
        <w:t>.</w:t>
      </w:r>
    </w:p>
    <w:p w14:paraId="4E000000">
      <w:pPr>
        <w:spacing w:line="360" w:lineRule="exact"/>
        <w:ind w:firstLine="851"/>
        <w:jc w:val="both"/>
        <w:rPr>
          <w:sz w:val="28"/>
        </w:rPr>
      </w:pPr>
      <w:r>
        <w:rPr>
          <w:b w:val="1"/>
          <w:i w:val="1"/>
          <w:sz w:val="28"/>
        </w:rPr>
        <w:t xml:space="preserve">Для </w:t>
      </w:r>
      <w:r>
        <w:rPr>
          <w:b w:val="1"/>
          <w:i w:val="1"/>
          <w:sz w:val="28"/>
        </w:rPr>
        <w:t xml:space="preserve">обучающихся </w:t>
      </w:r>
      <w:r>
        <w:rPr>
          <w:b w:val="1"/>
          <w:i w:val="1"/>
          <w:sz w:val="28"/>
        </w:rPr>
        <w:t>средне-</w:t>
      </w:r>
      <w:r>
        <w:rPr>
          <w:b w:val="1"/>
          <w:i w:val="1"/>
          <w:sz w:val="28"/>
        </w:rPr>
        <w:t>профессиональных</w:t>
      </w:r>
      <w:r>
        <w:rPr>
          <w:b w:val="1"/>
          <w:i w:val="1"/>
          <w:sz w:val="28"/>
        </w:rPr>
        <w:t xml:space="preserve"> образовательных организаций </w:t>
      </w:r>
      <w:r>
        <w:rPr>
          <w:b w:val="1"/>
          <w:i w:val="1"/>
          <w:sz w:val="28"/>
        </w:rPr>
        <w:t xml:space="preserve">и </w:t>
      </w:r>
      <w:r>
        <w:rPr>
          <w:b w:val="1"/>
          <w:i w:val="1"/>
          <w:sz w:val="28"/>
        </w:rPr>
        <w:t>образовательных организаций высшего образования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 xml:space="preserve">лесохозяйственного </w:t>
      </w:r>
      <w:r>
        <w:rPr>
          <w:b w:val="1"/>
          <w:i w:val="1"/>
          <w:sz w:val="28"/>
        </w:rPr>
        <w:t>профиля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 xml:space="preserve">- </w:t>
      </w:r>
      <w:r>
        <w:rPr>
          <w:sz w:val="28"/>
        </w:rPr>
        <w:t>номинация -</w:t>
      </w:r>
      <w:r>
        <w:rPr>
          <w:b w:val="1"/>
          <w:i w:val="1"/>
          <w:sz w:val="28"/>
        </w:rPr>
        <w:t xml:space="preserve"> </w:t>
      </w:r>
      <w:r>
        <w:rPr>
          <w:sz w:val="28"/>
        </w:rPr>
        <w:t xml:space="preserve">«Лучшая опытно-исследовательская работа </w:t>
      </w:r>
      <w:r>
        <w:rPr>
          <w:sz w:val="28"/>
        </w:rPr>
        <w:t xml:space="preserve">обучающихся </w:t>
      </w:r>
      <w:r>
        <w:rPr>
          <w:sz w:val="28"/>
        </w:rPr>
        <w:t>профессиональных</w:t>
      </w:r>
      <w:r>
        <w:rPr>
          <w:sz w:val="28"/>
        </w:rPr>
        <w:t xml:space="preserve"> образовательных организаций </w:t>
      </w:r>
      <w:r>
        <w:rPr>
          <w:sz w:val="28"/>
        </w:rPr>
        <w:t xml:space="preserve">и </w:t>
      </w:r>
      <w:r>
        <w:rPr>
          <w:sz w:val="28"/>
        </w:rPr>
        <w:t>образовательных организаций высшего образования</w:t>
      </w:r>
      <w:r>
        <w:rPr>
          <w:sz w:val="28"/>
        </w:rPr>
        <w:t xml:space="preserve"> </w:t>
      </w:r>
      <w:r>
        <w:rPr>
          <w:sz w:val="28"/>
        </w:rPr>
        <w:t>лесохозяйственного профиля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(исследовательские работы, связанные с </w:t>
      </w:r>
      <w:r>
        <w:rPr>
          <w:sz w:val="28"/>
        </w:rPr>
        <w:t>применением инновационных</w:t>
      </w:r>
      <w:r>
        <w:rPr>
          <w:sz w:val="28"/>
        </w:rPr>
        <w:t xml:space="preserve"> </w:t>
      </w:r>
      <w:r>
        <w:rPr>
          <w:sz w:val="28"/>
        </w:rPr>
        <w:t xml:space="preserve">лесохозяйственных </w:t>
      </w:r>
      <w:r>
        <w:rPr>
          <w:sz w:val="28"/>
        </w:rPr>
        <w:t>технологий</w:t>
      </w:r>
      <w:r>
        <w:rPr>
          <w:sz w:val="28"/>
        </w:rPr>
        <w:t>, с предложениями по совершенствованию применяемых лесохозяйственных практик, снижению антропогенного воздействия на лесные экоси</w:t>
      </w:r>
      <w:r>
        <w:rPr>
          <w:sz w:val="28"/>
        </w:rPr>
        <w:t>с</w:t>
      </w:r>
      <w:r>
        <w:rPr>
          <w:sz w:val="28"/>
        </w:rPr>
        <w:t>темы</w:t>
      </w:r>
      <w:r>
        <w:rPr>
          <w:sz w:val="28"/>
        </w:rPr>
        <w:t xml:space="preserve"> и пр.</w:t>
      </w:r>
      <w:r>
        <w:rPr>
          <w:sz w:val="28"/>
        </w:rPr>
        <w:t>).</w:t>
      </w:r>
    </w:p>
    <w:p w14:paraId="4F000000">
      <w:pPr>
        <w:spacing w:line="360" w:lineRule="exact"/>
        <w:ind w:firstLine="709"/>
        <w:jc w:val="both"/>
        <w:rPr>
          <w:sz w:val="28"/>
          <w:highlight w:val="white"/>
        </w:rPr>
      </w:pPr>
      <w:r>
        <w:rPr>
          <w:b w:val="1"/>
          <w:i w:val="1"/>
          <w:sz w:val="28"/>
        </w:rPr>
        <w:t>Для педагогов дополнительного образования</w:t>
      </w:r>
      <w:r>
        <w:rPr>
          <w:b w:val="1"/>
          <w:i w:val="1"/>
          <w:sz w:val="28"/>
        </w:rPr>
        <w:t xml:space="preserve">, </w:t>
      </w:r>
      <w:r>
        <w:rPr>
          <w:b w:val="1"/>
          <w:i w:val="1"/>
          <w:sz w:val="28"/>
        </w:rPr>
        <w:t>специалистов лесного хозяйства</w:t>
      </w:r>
      <w:r>
        <w:rPr>
          <w:b w:val="1"/>
          <w:i w:val="1"/>
          <w:sz w:val="28"/>
        </w:rPr>
        <w:t xml:space="preserve"> и природоохранных организаций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>–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>р</w:t>
      </w:r>
      <w:r>
        <w:rPr>
          <w:b w:val="1"/>
          <w:i w:val="1"/>
          <w:sz w:val="28"/>
        </w:rPr>
        <w:t>уководителей школьных лесничеств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 xml:space="preserve">- </w:t>
      </w:r>
      <w:r>
        <w:rPr>
          <w:sz w:val="28"/>
        </w:rPr>
        <w:t xml:space="preserve">номинация - </w:t>
      </w:r>
      <w:r>
        <w:rPr>
          <w:sz w:val="28"/>
        </w:rPr>
        <w:t>«Школьные лесничества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учебно-методический комплекс и его элементы</w:t>
      </w:r>
      <w:r>
        <w:rPr>
          <w:sz w:val="28"/>
        </w:rPr>
        <w:t xml:space="preserve">» </w:t>
      </w:r>
      <w:r>
        <w:rPr>
          <w:sz w:val="28"/>
        </w:rPr>
        <w:t xml:space="preserve">- </w:t>
      </w:r>
      <w:r>
        <w:rPr>
          <w:sz w:val="28"/>
        </w:rPr>
        <w:t xml:space="preserve">представление </w:t>
      </w:r>
      <w:r>
        <w:rPr>
          <w:sz w:val="28"/>
        </w:rPr>
        <w:t xml:space="preserve">руководителем школьного лесничества </w:t>
      </w:r>
      <w:r>
        <w:rPr>
          <w:sz w:val="28"/>
        </w:rPr>
        <w:t xml:space="preserve">авторских разработок к одному </w:t>
      </w:r>
      <w:r>
        <w:rPr>
          <w:sz w:val="28"/>
        </w:rPr>
        <w:t xml:space="preserve">из блоков учебно-методического комплекса: </w:t>
      </w:r>
      <w:r>
        <w:rPr>
          <w:sz w:val="28"/>
          <w:highlight w:val="white"/>
        </w:rPr>
        <w:t>нормативно-правово</w:t>
      </w:r>
      <w:r>
        <w:rPr>
          <w:sz w:val="28"/>
          <w:highlight w:val="white"/>
        </w:rPr>
        <w:t>му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методическ</w:t>
      </w:r>
      <w:r>
        <w:rPr>
          <w:sz w:val="28"/>
          <w:highlight w:val="white"/>
        </w:rPr>
        <w:t>ому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учебно</w:t>
      </w:r>
      <w:r>
        <w:rPr>
          <w:sz w:val="28"/>
          <w:highlight w:val="white"/>
        </w:rPr>
        <w:t>-дидактическ</w:t>
      </w:r>
      <w:r>
        <w:rPr>
          <w:sz w:val="28"/>
          <w:highlight w:val="white"/>
        </w:rPr>
        <w:t>ому</w:t>
      </w:r>
      <w:r>
        <w:rPr>
          <w:sz w:val="28"/>
          <w:highlight w:val="white"/>
        </w:rPr>
        <w:t>, блок</w:t>
      </w:r>
      <w:r>
        <w:rPr>
          <w:sz w:val="28"/>
          <w:highlight w:val="white"/>
        </w:rPr>
        <w:t>у</w:t>
      </w:r>
      <w:r>
        <w:rPr>
          <w:sz w:val="28"/>
          <w:highlight w:val="white"/>
        </w:rPr>
        <w:t xml:space="preserve"> оценочно-диагностических средств и контрольно-измерительных материалов, блок</w:t>
      </w:r>
      <w:r>
        <w:rPr>
          <w:sz w:val="28"/>
          <w:highlight w:val="white"/>
        </w:rPr>
        <w:t>у</w:t>
      </w:r>
      <w:r>
        <w:rPr>
          <w:sz w:val="28"/>
          <w:highlight w:val="white"/>
        </w:rPr>
        <w:t xml:space="preserve"> информационного обеспечения </w:t>
      </w:r>
      <w:r>
        <w:rPr>
          <w:sz w:val="28"/>
          <w:highlight w:val="white"/>
        </w:rPr>
        <w:t>учебного</w:t>
      </w:r>
      <w:r>
        <w:rPr>
          <w:sz w:val="28"/>
          <w:highlight w:val="white"/>
        </w:rPr>
        <w:t xml:space="preserve"> предмета (электронные ресурсы) для </w:t>
      </w:r>
      <w:r>
        <w:rPr>
          <w:sz w:val="28"/>
        </w:rPr>
        <w:t>проведения занятий с обучающимися в сфере лесного хозяйства, охраны и защиты лесов и рационального природопользования.</w:t>
      </w:r>
    </w:p>
    <w:p w14:paraId="50000000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6.2. Формы представления конкурсных работ:</w:t>
      </w:r>
    </w:p>
    <w:p w14:paraId="51000000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исследовательская работа</w:t>
      </w:r>
      <w:r>
        <w:rPr>
          <w:sz w:val="28"/>
        </w:rPr>
        <w:t xml:space="preserve"> – в номинациях: «Лесоведение и лесоводство»</w:t>
      </w:r>
      <w:r>
        <w:rPr>
          <w:sz w:val="28"/>
        </w:rPr>
        <w:t xml:space="preserve">; </w:t>
      </w:r>
      <w:r>
        <w:rPr>
          <w:sz w:val="28"/>
        </w:rPr>
        <w:t xml:space="preserve">«Экология лесных животных»; «Экология лесных растений»; «Лучшая опытно-исследовательская работа </w:t>
      </w:r>
      <w:r>
        <w:rPr>
          <w:sz w:val="28"/>
        </w:rPr>
        <w:t>обучающихся</w:t>
      </w:r>
      <w:r>
        <w:rPr>
          <w:sz w:val="28"/>
        </w:rPr>
        <w:t xml:space="preserve"> </w:t>
      </w:r>
      <w:r>
        <w:rPr>
          <w:sz w:val="28"/>
        </w:rPr>
        <w:t xml:space="preserve">профессиональных образовательных организаций </w:t>
      </w:r>
      <w:r>
        <w:rPr>
          <w:sz w:val="28"/>
        </w:rPr>
        <w:t xml:space="preserve">и </w:t>
      </w:r>
      <w:r>
        <w:rPr>
          <w:sz w:val="28"/>
        </w:rPr>
        <w:t>образовательных организаций высшего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лесохозяйственного профиля»; </w:t>
      </w:r>
    </w:p>
    <w:p w14:paraId="52000000">
      <w:pPr>
        <w:tabs>
          <w:tab w:leader="none" w:pos="720" w:val="left"/>
        </w:tabs>
        <w:spacing w:line="360" w:lineRule="exact"/>
        <w:ind w:firstLine="709"/>
        <w:jc w:val="both"/>
        <w:rPr>
          <w:sz w:val="28"/>
        </w:rPr>
      </w:pPr>
      <w:r>
        <w:rPr>
          <w:rFonts w:ascii="Times New Roman CYR" w:hAnsi="Times New Roman CYR"/>
          <w:spacing w:val="-6"/>
          <w:sz w:val="28"/>
        </w:rPr>
        <w:t>проект</w:t>
      </w:r>
      <w:r>
        <w:rPr>
          <w:rFonts w:ascii="Times New Roman CYR" w:hAnsi="Times New Roman CYR"/>
          <w:i w:val="1"/>
          <w:spacing w:val="-6"/>
          <w:sz w:val="28"/>
        </w:rPr>
        <w:t xml:space="preserve"> </w:t>
      </w:r>
      <w:r>
        <w:rPr>
          <w:sz w:val="28"/>
        </w:rPr>
        <w:t>– в номинации «Проектная природоохранная деятельность»;</w:t>
      </w:r>
    </w:p>
    <w:p w14:paraId="53000000">
      <w:pPr>
        <w:widowControl w:val="0"/>
        <w:tabs>
          <w:tab w:leader="none" w:pos="720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элементы учебно</w:t>
      </w:r>
      <w:r>
        <w:rPr>
          <w:sz w:val="28"/>
        </w:rPr>
        <w:t>-методическ</w:t>
      </w:r>
      <w:r>
        <w:rPr>
          <w:sz w:val="28"/>
        </w:rPr>
        <w:t>ого</w:t>
      </w:r>
      <w:r>
        <w:rPr>
          <w:sz w:val="28"/>
        </w:rPr>
        <w:t xml:space="preserve"> комплекс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– в номинации </w:t>
      </w:r>
      <w:r>
        <w:rPr>
          <w:sz w:val="28"/>
        </w:rPr>
        <w:t>«Школьные лесничества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учебно-методический комплекс и его элементы</w:t>
      </w:r>
      <w:r>
        <w:rPr>
          <w:sz w:val="28"/>
        </w:rPr>
        <w:t xml:space="preserve">». </w:t>
      </w:r>
    </w:p>
    <w:p w14:paraId="54000000">
      <w:pPr>
        <w:tabs>
          <w:tab w:leader="none" w:pos="0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>3</w:t>
      </w:r>
      <w:r>
        <w:rPr>
          <w:sz w:val="28"/>
        </w:rPr>
        <w:t xml:space="preserve">. Допускается только индивидуальное участие в Конкурсе, кроме номинации «Проектная природоохранная деятельность», в которой возможно коллективное участие. </w:t>
      </w:r>
    </w:p>
    <w:p w14:paraId="55000000">
      <w:pPr>
        <w:widowControl w:val="0"/>
        <w:tabs>
          <w:tab w:leader="none" w:pos="720" w:val="left"/>
        </w:tabs>
        <w:spacing w:line="360" w:lineRule="exact"/>
        <w:ind/>
        <w:jc w:val="both"/>
        <w:rPr>
          <w:rFonts w:ascii="Times New Roman CYR" w:hAnsi="Times New Roman CYR"/>
          <w:b w:val="1"/>
          <w:sz w:val="20"/>
        </w:rPr>
      </w:pPr>
    </w:p>
    <w:p w14:paraId="56000000">
      <w:pPr>
        <w:tabs>
          <w:tab w:leader="none" w:pos="1134" w:val="left"/>
        </w:tabs>
        <w:spacing w:line="36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7</w:t>
      </w:r>
      <w:r>
        <w:rPr>
          <w:b w:val="1"/>
          <w:color w:val="000000"/>
          <w:sz w:val="28"/>
        </w:rPr>
        <w:t xml:space="preserve">. </w:t>
      </w:r>
      <w:r>
        <w:rPr>
          <w:b w:val="1"/>
          <w:sz w:val="28"/>
        </w:rPr>
        <w:t>Порядок проведения Конкурса</w:t>
      </w:r>
    </w:p>
    <w:p w14:paraId="57000000">
      <w:pPr>
        <w:tabs>
          <w:tab w:leader="none" w:pos="1134" w:val="left"/>
        </w:tabs>
        <w:spacing w:line="360" w:lineRule="exact"/>
        <w:ind/>
        <w:jc w:val="center"/>
        <w:rPr>
          <w:b w:val="1"/>
          <w:sz w:val="28"/>
        </w:rPr>
      </w:pPr>
    </w:p>
    <w:p w14:paraId="58000000">
      <w:pPr>
        <w:tabs>
          <w:tab w:leader="none" w:pos="9923" w:val="left"/>
        </w:tabs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7.1.</w:t>
      </w:r>
      <w:r>
        <w:rPr>
          <w:sz w:val="28"/>
        </w:rPr>
        <w:t xml:space="preserve"> </w:t>
      </w:r>
      <w:r>
        <w:rPr>
          <w:color w:val="000000"/>
          <w:sz w:val="28"/>
        </w:rPr>
        <w:t>Конкурсные работы должны соответствовать условиям Конкурса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и требованиям к оформлению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риложение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).</w:t>
      </w:r>
    </w:p>
    <w:p w14:paraId="59000000">
      <w:pPr>
        <w:tabs>
          <w:tab w:leader="none" w:pos="9923" w:val="left"/>
        </w:tabs>
        <w:spacing w:line="360" w:lineRule="exact"/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7.2. </w:t>
      </w:r>
      <w:r>
        <w:rPr>
          <w:color w:val="000000"/>
          <w:sz w:val="28"/>
        </w:rPr>
        <w:t>На каждом этапе Конкурса экспертиза конкурсных работ проводится в соответствии с критериями оценки (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риложение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).</w:t>
      </w:r>
    </w:p>
    <w:p w14:paraId="5A000000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7.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Федеральный заочный этап Конкурса проводится для региональных победителей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призеров)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Конкурса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>самовыдвиженцев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5B000000">
      <w:pPr>
        <w:tabs>
          <w:tab w:leader="none" w:pos="1134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Уполномоченные органы исполнительной власти субъектов Российской Федерации либо организациями в субъектах Российской Федерации, ответственные за проведение региональных этапов Конкурса в субъектах Российской Федерации, а также самовыдвиженцы </w:t>
      </w:r>
      <w:r>
        <w:rPr>
          <w:b w:val="1"/>
          <w:i w:val="1"/>
          <w:sz w:val="28"/>
        </w:rPr>
        <w:t>в срок до 15 февраля</w:t>
      </w:r>
      <w:r>
        <w:rPr>
          <w:sz w:val="28"/>
        </w:rPr>
        <w:t xml:space="preserve"> направляют официальными письмами</w:t>
      </w:r>
      <w:r>
        <w:rPr>
          <w:sz w:val="28"/>
        </w:rPr>
        <w:t xml:space="preserve"> </w:t>
      </w:r>
      <w:r>
        <w:rPr>
          <w:sz w:val="28"/>
        </w:rPr>
        <w:t>работы с указанием номинации Конкурса.</w:t>
      </w:r>
    </w:p>
    <w:p w14:paraId="5C000000">
      <w:pPr>
        <w:tabs>
          <w:tab w:leader="none" w:pos="1134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Официальные п</w:t>
      </w:r>
      <w:r>
        <w:rPr>
          <w:sz w:val="28"/>
        </w:rPr>
        <w:t xml:space="preserve">исьма </w:t>
      </w:r>
      <w:r>
        <w:rPr>
          <w:sz w:val="28"/>
        </w:rPr>
        <w:t>о направлении работ</w:t>
      </w:r>
      <w:r>
        <w:rPr>
          <w:sz w:val="28"/>
        </w:rPr>
        <w:t xml:space="preserve"> победителей </w:t>
      </w:r>
      <w:r>
        <w:rPr>
          <w:sz w:val="28"/>
        </w:rPr>
        <w:t xml:space="preserve">(призеров) </w:t>
      </w:r>
      <w:r>
        <w:rPr>
          <w:sz w:val="28"/>
        </w:rPr>
        <w:t>региональных этапов Конкурса должны быть подписаны руководителями уполномоченных организаций субъектов Российской Федерации</w:t>
      </w:r>
      <w:r>
        <w:rPr>
          <w:sz w:val="28"/>
        </w:rPr>
        <w:t xml:space="preserve"> и содержать копию утвержденного положения о проведении регионального этапа Конкурса, а также выписку из протокола заседания конкурсной комиссии с результатами направляемых на Конкурс участников.</w:t>
      </w:r>
    </w:p>
    <w:p w14:paraId="5D000000">
      <w:pPr>
        <w:tabs>
          <w:tab w:leader="none" w:pos="1134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Официальные письма</w:t>
      </w:r>
      <w:r>
        <w:rPr>
          <w:sz w:val="28"/>
        </w:rPr>
        <w:t xml:space="preserve"> о направлении работ</w:t>
      </w:r>
      <w:r>
        <w:rPr>
          <w:sz w:val="28"/>
        </w:rPr>
        <w:t xml:space="preserve"> самовыдвиженцев должны быть подписаны руководителями образовательных организаций, в которых учатся/работают конкурсанты, а также содержать подтверждение руководителя образовательной организации о том, что представляемая на Конкурс работа ранее не представлялась на иные конкурсы. </w:t>
      </w:r>
    </w:p>
    <w:p w14:paraId="5E000000">
      <w:pPr>
        <w:tabs>
          <w:tab w:leader="none" w:pos="1134" w:val="left"/>
        </w:tabs>
        <w:spacing w:line="360" w:lineRule="exact"/>
        <w:ind w:firstLine="709"/>
        <w:jc w:val="both"/>
        <w:rPr>
          <w:color w:val="000000"/>
          <w:sz w:val="28"/>
        </w:rPr>
      </w:pPr>
      <w:r>
        <w:rPr>
          <w:sz w:val="28"/>
        </w:rPr>
        <w:t>Официальные письма направляются</w:t>
      </w:r>
      <w:r>
        <w:rPr>
          <w:sz w:val="28"/>
        </w:rPr>
        <w:t xml:space="preserve"> на адрес Федерального агентства лесного хозяйства (</w:t>
      </w:r>
      <w:r>
        <w:rPr>
          <w:sz w:val="28"/>
          <w:highlight w:val="white"/>
        </w:rPr>
        <w:t>115184, г. Москва, Пятницкая улица, дом 59/19</w:t>
      </w:r>
      <w:r>
        <w:rPr>
          <w:rFonts w:ascii="Arial" w:hAnsi="Arial"/>
          <w:color w:val="333333"/>
          <w:sz w:val="27"/>
          <w:highlight w:val="white"/>
        </w:rPr>
        <w:t>)</w:t>
      </w:r>
      <w:r>
        <w:rPr>
          <w:rFonts w:ascii="Arial" w:hAnsi="Arial"/>
          <w:color w:val="333333"/>
          <w:sz w:val="27"/>
          <w:highlight w:val="white"/>
        </w:rPr>
        <w:t>.</w:t>
      </w:r>
      <w:r>
        <w:rPr>
          <w:sz w:val="28"/>
        </w:rPr>
        <w:t xml:space="preserve"> </w:t>
      </w:r>
    </w:p>
    <w:p w14:paraId="5F000000">
      <w:pPr>
        <w:tabs>
          <w:tab w:leader="none" w:pos="1134" w:val="left"/>
        </w:tabs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Одновременно с направлением официальных писем </w:t>
      </w:r>
      <w:r>
        <w:rPr>
          <w:color w:val="000000"/>
          <w:sz w:val="28"/>
        </w:rPr>
        <w:t xml:space="preserve">на адрес Федерального агентства лесного хозяйства </w:t>
      </w:r>
      <w:r>
        <w:rPr>
          <w:color w:val="000000"/>
          <w:sz w:val="28"/>
        </w:rPr>
        <w:t>конкурсанты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направляют на официальную почту</w:t>
      </w:r>
      <w:r>
        <w:rPr>
          <w:color w:val="000000"/>
          <w:sz w:val="28"/>
        </w:rPr>
        <w:t xml:space="preserve"> </w:t>
      </w:r>
      <w:r>
        <w:rPr>
          <w:rStyle w:val="Style_3_ch"/>
          <w:sz w:val="28"/>
        </w:rPr>
        <w:fldChar w:fldCharType="begin"/>
      </w:r>
      <w:r>
        <w:rPr>
          <w:rStyle w:val="Style_3_ch"/>
          <w:sz w:val="28"/>
        </w:rPr>
        <w:instrText>HYPERLINK "mailto:podrost_final@mail.ru"</w:instrText>
      </w:r>
      <w:r>
        <w:rPr>
          <w:rStyle w:val="Style_3_ch"/>
          <w:sz w:val="28"/>
        </w:rPr>
        <w:fldChar w:fldCharType="separate"/>
      </w:r>
      <w:r>
        <w:rPr>
          <w:rStyle w:val="Style_3_ch"/>
          <w:sz w:val="28"/>
        </w:rPr>
        <w:t>podrost</w:t>
      </w:r>
      <w:r>
        <w:rPr>
          <w:rStyle w:val="Style_3_ch"/>
          <w:sz w:val="28"/>
        </w:rPr>
        <w:t>_</w:t>
      </w:r>
      <w:r>
        <w:rPr>
          <w:rStyle w:val="Style_3_ch"/>
          <w:sz w:val="28"/>
        </w:rPr>
        <w:t>final</w:t>
      </w:r>
      <w:r>
        <w:rPr>
          <w:rStyle w:val="Style_3_ch"/>
          <w:sz w:val="28"/>
        </w:rPr>
        <w:t>@</w:t>
      </w:r>
      <w:r>
        <w:rPr>
          <w:rStyle w:val="Style_3_ch"/>
          <w:sz w:val="28"/>
        </w:rPr>
        <w:t>mail</w:t>
      </w:r>
      <w:r>
        <w:rPr>
          <w:rStyle w:val="Style_3_ch"/>
          <w:sz w:val="28"/>
        </w:rPr>
        <w:t>.</w:t>
      </w:r>
      <w:r>
        <w:rPr>
          <w:rStyle w:val="Style_3_ch"/>
          <w:sz w:val="28"/>
        </w:rPr>
        <w:t>ru</w:t>
      </w:r>
      <w:r>
        <w:rPr>
          <w:rStyle w:val="Style_3_ch"/>
          <w:sz w:val="28"/>
        </w:rPr>
        <w:fldChar w:fldCharType="end"/>
      </w:r>
      <w:r>
        <w:rPr>
          <w:color w:val="000000"/>
          <w:sz w:val="28"/>
        </w:rPr>
        <w:t xml:space="preserve"> </w:t>
      </w:r>
      <w:r>
        <w:rPr>
          <w:b w:val="1"/>
          <w:i w:val="1"/>
          <w:color w:val="000000"/>
          <w:sz w:val="28"/>
        </w:rPr>
        <w:t xml:space="preserve">в формате </w:t>
      </w:r>
      <w:r>
        <w:rPr>
          <w:b w:val="1"/>
          <w:i w:val="1"/>
          <w:color w:val="000000"/>
          <w:sz w:val="28"/>
        </w:rPr>
        <w:t>pdf</w:t>
      </w:r>
      <w:r>
        <w:rPr>
          <w:color w:val="000000"/>
          <w:sz w:val="28"/>
        </w:rPr>
        <w:t xml:space="preserve"> следующие документы:</w:t>
      </w:r>
    </w:p>
    <w:p w14:paraId="60000000">
      <w:pPr>
        <w:tabs>
          <w:tab w:leader="none" w:pos="1134" w:val="left"/>
        </w:tabs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анкету-заявку</w:t>
      </w:r>
      <w:r>
        <w:rPr>
          <w:color w:val="000000"/>
          <w:sz w:val="28"/>
        </w:rPr>
        <w:t>, содержащую сведения о конкурсанте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приложение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);</w:t>
      </w:r>
    </w:p>
    <w:p w14:paraId="61000000">
      <w:pPr>
        <w:tabs>
          <w:tab w:leader="none" w:pos="9639" w:val="left"/>
        </w:tabs>
        <w:spacing w:line="360" w:lineRule="exact"/>
        <w:ind w:firstLine="709"/>
        <w:jc w:val="both"/>
      </w:pPr>
      <w:r>
        <w:rPr>
          <w:color w:val="000000"/>
          <w:sz w:val="28"/>
        </w:rPr>
        <w:t xml:space="preserve">согласие на обработку персональных данных обучающихся – для участников от 14 до 18 лет от родителей или законных представителей и от самого участника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 xml:space="preserve">приложение 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); если участнику уже 18 лет – только от самого участника (</w:t>
      </w:r>
      <w:r>
        <w:rPr>
          <w:color w:val="000000"/>
          <w:sz w:val="28"/>
        </w:rPr>
        <w:t xml:space="preserve">приложение 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) (файлы в формате </w:t>
      </w:r>
      <w:r>
        <w:rPr>
          <w:color w:val="000000"/>
          <w:sz w:val="28"/>
        </w:rPr>
        <w:t>pdf</w:t>
      </w:r>
      <w:r>
        <w:rPr>
          <w:color w:val="000000"/>
          <w:sz w:val="28"/>
        </w:rPr>
        <w:t>);</w:t>
      </w:r>
      <w:r>
        <w:rPr>
          <w:color w:val="000000"/>
          <w:sz w:val="28"/>
        </w:rPr>
        <w:t xml:space="preserve">  </w:t>
      </w:r>
    </w:p>
    <w:p w14:paraId="62000000">
      <w:pPr>
        <w:tabs>
          <w:tab w:leader="none" w:pos="1134" w:val="left"/>
        </w:tabs>
        <w:spacing w:line="36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копию письма руководителя образовательного учреждения (для </w:t>
      </w:r>
      <w:r>
        <w:rPr>
          <w:color w:val="000000"/>
          <w:sz w:val="28"/>
        </w:rPr>
        <w:t>самовыдвиженцев)/</w:t>
      </w:r>
      <w:r>
        <w:rPr>
          <w:color w:val="000000"/>
          <w:sz w:val="28"/>
        </w:rPr>
        <w:t>копию письма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уполномоченного органа исполнительной власти субъекта Российской Федерации </w:t>
      </w:r>
      <w:r>
        <w:rPr>
          <w:sz w:val="28"/>
        </w:rPr>
        <w:t>или</w:t>
      </w:r>
      <w:r>
        <w:rPr>
          <w:sz w:val="28"/>
        </w:rPr>
        <w:t xml:space="preserve"> организации в субъект</w:t>
      </w:r>
      <w:r>
        <w:rPr>
          <w:sz w:val="28"/>
        </w:rPr>
        <w:t>е</w:t>
      </w:r>
      <w:r>
        <w:rPr>
          <w:sz w:val="28"/>
        </w:rPr>
        <w:t xml:space="preserve"> Российской Федерации – ответственн</w:t>
      </w:r>
      <w:r>
        <w:rPr>
          <w:sz w:val="28"/>
        </w:rPr>
        <w:t>ой</w:t>
      </w:r>
      <w:r>
        <w:rPr>
          <w:sz w:val="28"/>
        </w:rPr>
        <w:t xml:space="preserve"> за проведение региональн</w:t>
      </w:r>
      <w:r>
        <w:rPr>
          <w:sz w:val="28"/>
        </w:rPr>
        <w:t>ого</w:t>
      </w:r>
      <w:r>
        <w:rPr>
          <w:sz w:val="28"/>
        </w:rPr>
        <w:t xml:space="preserve"> этап</w:t>
      </w:r>
      <w:r>
        <w:rPr>
          <w:sz w:val="28"/>
        </w:rPr>
        <w:t>а</w:t>
      </w:r>
      <w:r>
        <w:rPr>
          <w:sz w:val="28"/>
        </w:rPr>
        <w:t xml:space="preserve"> в субъект</w:t>
      </w:r>
      <w:r>
        <w:rPr>
          <w:sz w:val="28"/>
        </w:rPr>
        <w:t>е</w:t>
      </w:r>
      <w:r>
        <w:rPr>
          <w:sz w:val="28"/>
        </w:rPr>
        <w:t xml:space="preserve"> Российской Федерации</w:t>
      </w:r>
      <w:r>
        <w:rPr>
          <w:sz w:val="28"/>
        </w:rPr>
        <w:t xml:space="preserve"> о направлении работы на Конкурс (для победителей</w:t>
      </w:r>
      <w:r>
        <w:rPr>
          <w:sz w:val="28"/>
        </w:rPr>
        <w:t>/призеров</w:t>
      </w:r>
      <w:r>
        <w:rPr>
          <w:sz w:val="28"/>
        </w:rPr>
        <w:t xml:space="preserve"> регионального этапа Конкурса;</w:t>
      </w:r>
    </w:p>
    <w:p w14:paraId="63000000">
      <w:pPr>
        <w:tabs>
          <w:tab w:leader="none" w:pos="1134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конкурсную работу, оформленную в соответствии требования</w:t>
      </w:r>
      <w:r>
        <w:rPr>
          <w:sz w:val="28"/>
        </w:rPr>
        <w:t>ми</w:t>
      </w:r>
      <w:r>
        <w:rPr>
          <w:sz w:val="28"/>
        </w:rPr>
        <w:t xml:space="preserve"> к оформлению (</w:t>
      </w:r>
      <w:r>
        <w:rPr>
          <w:sz w:val="28"/>
        </w:rPr>
        <w:t>п</w:t>
      </w:r>
      <w:r>
        <w:rPr>
          <w:sz w:val="28"/>
        </w:rPr>
        <w:t>риложение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)</w:t>
      </w:r>
      <w:r>
        <w:rPr>
          <w:sz w:val="28"/>
        </w:rPr>
        <w:t>;</w:t>
      </w:r>
    </w:p>
    <w:p w14:paraId="64000000">
      <w:pPr>
        <w:tabs>
          <w:tab w:leader="none" w:pos="1134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краткую аннотацию конкурсной работы </w:t>
      </w:r>
      <w:r>
        <w:rPr>
          <w:color w:val="000000"/>
          <w:sz w:val="28"/>
          <w:highlight w:val="white"/>
        </w:rPr>
        <w:t xml:space="preserve">в формате </w:t>
      </w:r>
      <w:r>
        <w:rPr>
          <w:color w:val="000000"/>
          <w:sz w:val="28"/>
          <w:highlight w:val="white"/>
        </w:rPr>
        <w:t>doc</w:t>
      </w:r>
      <w:r>
        <w:rPr>
          <w:sz w:val="28"/>
        </w:rPr>
        <w:t>.</w:t>
      </w:r>
    </w:p>
    <w:p w14:paraId="65000000">
      <w:pPr>
        <w:tabs>
          <w:tab w:leader="none" w:pos="9639" w:val="left"/>
        </w:tabs>
        <w:spacing w:line="360" w:lineRule="exact"/>
        <w:ind w:firstLine="709"/>
        <w:jc w:val="both"/>
      </w:pPr>
      <w:r>
        <w:rPr>
          <w:sz w:val="28"/>
        </w:rPr>
        <w:t xml:space="preserve">В период с 20 февраля по </w:t>
      </w:r>
      <w:r>
        <w:rPr>
          <w:sz w:val="28"/>
        </w:rPr>
        <w:t>май</w:t>
      </w:r>
      <w:r>
        <w:rPr>
          <w:sz w:val="28"/>
        </w:rPr>
        <w:t xml:space="preserve"> </w:t>
      </w:r>
      <w:r>
        <w:rPr>
          <w:sz w:val="28"/>
        </w:rPr>
        <w:t xml:space="preserve">ежегодно </w:t>
      </w:r>
      <w:r>
        <w:rPr>
          <w:sz w:val="28"/>
          <w:highlight w:val="white"/>
        </w:rPr>
        <w:t xml:space="preserve">члены жюри осуществляют экспертизу </w:t>
      </w:r>
      <w:r>
        <w:rPr>
          <w:sz w:val="28"/>
        </w:rPr>
        <w:t>конкурсных</w:t>
      </w:r>
      <w:r>
        <w:rPr>
          <w:sz w:val="28"/>
          <w:highlight w:val="white"/>
        </w:rPr>
        <w:t xml:space="preserve"> материалов, поступивших на Конкурс, в соответствии с критериями оценки и </w:t>
      </w:r>
      <w:r>
        <w:rPr>
          <w:sz w:val="28"/>
          <w:highlight w:val="white"/>
        </w:rPr>
        <w:t xml:space="preserve">определяют финалистов Конкурса по каждой номинации. </w:t>
      </w:r>
    </w:p>
    <w:p w14:paraId="66000000">
      <w:pPr>
        <w:tabs>
          <w:tab w:leader="none" w:pos="0" w:val="left"/>
          <w:tab w:leader="none" w:pos="9639" w:val="left"/>
        </w:tabs>
        <w:spacing w:line="360" w:lineRule="exact"/>
        <w:ind w:firstLine="709"/>
        <w:jc w:val="both"/>
      </w:pPr>
      <w:r>
        <w:rPr>
          <w:sz w:val="28"/>
          <w:highlight w:val="white"/>
        </w:rPr>
        <w:t xml:space="preserve">По результатам оценки работ </w:t>
      </w:r>
      <w:r>
        <w:rPr>
          <w:sz w:val="28"/>
          <w:highlight w:val="white"/>
        </w:rPr>
        <w:t xml:space="preserve">участников </w:t>
      </w:r>
      <w:r>
        <w:rPr>
          <w:sz w:val="28"/>
        </w:rPr>
        <w:t>федерального заочного</w:t>
      </w:r>
      <w:r>
        <w:rPr>
          <w:sz w:val="28"/>
          <w:highlight w:val="white"/>
        </w:rPr>
        <w:t xml:space="preserve"> этапа по каждой номинации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официальном сайте Федерального </w:t>
      </w:r>
      <w:r>
        <w:rPr>
          <w:color w:val="000000"/>
          <w:sz w:val="28"/>
        </w:rPr>
        <w:t>агентства лесного хозяйства (</w:t>
      </w:r>
      <w:r>
        <w:rPr>
          <w:color w:val="000000"/>
          <w:sz w:val="28"/>
        </w:rPr>
        <w:t>rosleshoz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gov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в разделе «Всероссийский юниорский лесной конкурс «Подрост»</w:t>
      </w:r>
      <w:r>
        <w:rPr>
          <w:sz w:val="28"/>
          <w:highlight w:val="white"/>
        </w:rPr>
        <w:t xml:space="preserve"> размещаются результаты</w:t>
      </w:r>
      <w:r>
        <w:rPr>
          <w:sz w:val="28"/>
          <w:highlight w:val="white"/>
        </w:rPr>
        <w:t xml:space="preserve"> отбора конкурсантов для участия в федеральном финальном этапе Конкурса</w:t>
      </w:r>
      <w:r>
        <w:rPr>
          <w:sz w:val="28"/>
          <w:highlight w:val="white"/>
        </w:rPr>
        <w:t>.</w:t>
      </w:r>
    </w:p>
    <w:p w14:paraId="67000000">
      <w:pPr>
        <w:widowControl w:val="0"/>
        <w:tabs>
          <w:tab w:leader="none" w:pos="0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Конкурсные материалы, </w:t>
      </w:r>
      <w:r>
        <w:rPr>
          <w:rFonts w:ascii="Times New Roman CYR" w:hAnsi="Times New Roman CYR"/>
          <w:sz w:val="28"/>
        </w:rPr>
        <w:t xml:space="preserve">направленные на электронную почту </w:t>
      </w:r>
      <w:r>
        <w:rPr>
          <w:rStyle w:val="Style_3_ch"/>
          <w:rFonts w:ascii="Times New Roman CYR" w:hAnsi="Times New Roman CYR"/>
          <w:sz w:val="28"/>
        </w:rPr>
        <w:fldChar w:fldCharType="begin"/>
      </w:r>
      <w:r>
        <w:rPr>
          <w:rStyle w:val="Style_3_ch"/>
          <w:rFonts w:ascii="Times New Roman CYR" w:hAnsi="Times New Roman CYR"/>
          <w:sz w:val="28"/>
        </w:rPr>
        <w:instrText>HYPERLINK "mailto:podrost_final@mail.ru"</w:instrText>
      </w:r>
      <w:r>
        <w:rPr>
          <w:rStyle w:val="Style_3_ch"/>
          <w:rFonts w:ascii="Times New Roman CYR" w:hAnsi="Times New Roman CYR"/>
          <w:sz w:val="28"/>
        </w:rPr>
        <w:fldChar w:fldCharType="separate"/>
      </w:r>
      <w:r>
        <w:rPr>
          <w:rStyle w:val="Style_3_ch"/>
          <w:rFonts w:ascii="Times New Roman CYR" w:hAnsi="Times New Roman CYR"/>
          <w:sz w:val="28"/>
        </w:rPr>
        <w:t>podrost</w:t>
      </w:r>
      <w:r>
        <w:rPr>
          <w:rStyle w:val="Style_3_ch"/>
          <w:rFonts w:ascii="Times New Roman CYR" w:hAnsi="Times New Roman CYR"/>
          <w:sz w:val="28"/>
        </w:rPr>
        <w:t>_</w:t>
      </w:r>
      <w:r>
        <w:rPr>
          <w:rStyle w:val="Style_3_ch"/>
          <w:rFonts w:ascii="Times New Roman CYR" w:hAnsi="Times New Roman CYR"/>
          <w:sz w:val="28"/>
        </w:rPr>
        <w:t>final</w:t>
      </w:r>
      <w:r>
        <w:rPr>
          <w:rStyle w:val="Style_3_ch"/>
          <w:rFonts w:ascii="Times New Roman CYR" w:hAnsi="Times New Roman CYR"/>
          <w:sz w:val="28"/>
        </w:rPr>
        <w:t>@</w:t>
      </w:r>
      <w:r>
        <w:rPr>
          <w:rStyle w:val="Style_3_ch"/>
          <w:rFonts w:ascii="Times New Roman CYR" w:hAnsi="Times New Roman CYR"/>
          <w:sz w:val="28"/>
        </w:rPr>
        <w:t>mail</w:t>
      </w:r>
      <w:r>
        <w:rPr>
          <w:rStyle w:val="Style_3_ch"/>
          <w:rFonts w:ascii="Times New Roman CYR" w:hAnsi="Times New Roman CYR"/>
          <w:sz w:val="28"/>
        </w:rPr>
        <w:t>.</w:t>
      </w:r>
      <w:r>
        <w:rPr>
          <w:rStyle w:val="Style_3_ch"/>
          <w:rFonts w:ascii="Times New Roman CYR" w:hAnsi="Times New Roman CYR"/>
          <w:sz w:val="28"/>
        </w:rPr>
        <w:t>ru</w:t>
      </w:r>
      <w:r>
        <w:rPr>
          <w:rStyle w:val="Style_3_ch"/>
          <w:rFonts w:ascii="Times New Roman CYR" w:hAnsi="Times New Roman CYR"/>
          <w:sz w:val="28"/>
        </w:rPr>
        <w:fldChar w:fldCharType="end"/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позднее </w:t>
      </w:r>
      <w:r>
        <w:rPr>
          <w:rFonts w:ascii="Times New Roman CYR" w:hAnsi="Times New Roman CYR"/>
          <w:sz w:val="28"/>
        </w:rPr>
        <w:t>20</w:t>
      </w:r>
      <w:r>
        <w:rPr>
          <w:rFonts w:ascii="Times New Roman CYR" w:hAnsi="Times New Roman CYR"/>
          <w:sz w:val="28"/>
        </w:rPr>
        <w:t xml:space="preserve"> февраля</w:t>
      </w:r>
      <w:r>
        <w:rPr>
          <w:rFonts w:ascii="Times New Roman CYR" w:hAnsi="Times New Roman CYR"/>
          <w:sz w:val="28"/>
        </w:rPr>
        <w:t>, а также с нарушением требований к ним, не рассматриваются.</w:t>
      </w:r>
    </w:p>
    <w:p w14:paraId="68000000">
      <w:pPr>
        <w:tabs>
          <w:tab w:leader="none" w:pos="10065" w:val="left"/>
        </w:tabs>
        <w:spacing w:line="360" w:lineRule="exact"/>
        <w:ind w:firstLine="709"/>
        <w:jc w:val="both"/>
        <w:rPr>
          <w:rFonts w:ascii="Times New Roman CYR" w:hAnsi="Times New Roman CYR"/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>К участию в Конкурсе не допускаются работы</w:t>
      </w:r>
      <w:r>
        <w:rPr>
          <w:rFonts w:ascii="Times New Roman CYR" w:hAnsi="Times New Roman CYR"/>
          <w:b w:val="1"/>
          <w:i w:val="1"/>
          <w:color w:val="000000"/>
          <w:sz w:val="28"/>
        </w:rPr>
        <w:t xml:space="preserve">: </w:t>
      </w:r>
    </w:p>
    <w:p w14:paraId="69000000">
      <w:pPr>
        <w:widowControl w:val="0"/>
        <w:tabs>
          <w:tab w:leader="none" w:pos="1276" w:val="left"/>
          <w:tab w:leader="none" w:pos="9923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реферативные, содержание которых основано только на анализе литературных источников или на сведениях, предоставленных различными организациями и ведомствами;</w:t>
      </w:r>
    </w:p>
    <w:p w14:paraId="6A000000">
      <w:pPr>
        <w:widowControl w:val="0"/>
        <w:tabs>
          <w:tab w:leader="none" w:pos="1276" w:val="left"/>
          <w:tab w:leader="none" w:pos="9923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авторов, возраст которых не соответствует категории, к которой отнесена номинация;</w:t>
      </w:r>
    </w:p>
    <w:p w14:paraId="6B000000">
      <w:pPr>
        <w:widowControl w:val="0"/>
        <w:tabs>
          <w:tab w:leader="none" w:pos="1276" w:val="left"/>
          <w:tab w:leader="none" w:pos="9923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занявшие призовые места на других конкурсных мероприятиях всероссийского уровня, проводимых в предыдущем и текущем годах;</w:t>
      </w:r>
    </w:p>
    <w:p w14:paraId="6C000000">
      <w:pPr>
        <w:widowControl w:val="0"/>
        <w:tabs>
          <w:tab w:leader="none" w:pos="1276" w:val="left"/>
          <w:tab w:leader="none" w:pos="9923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представленные на Конкурс в прошлые года;</w:t>
      </w:r>
    </w:p>
    <w:p w14:paraId="6D000000">
      <w:pPr>
        <w:widowControl w:val="0"/>
        <w:tabs>
          <w:tab w:leader="none" w:pos="1276" w:val="left"/>
          <w:tab w:leader="none" w:pos="9923" w:val="left"/>
        </w:tabs>
        <w:spacing w:line="360" w:lineRule="exact"/>
        <w:ind w:firstLine="709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color w:val="000000"/>
          <w:sz w:val="28"/>
        </w:rPr>
        <w:t>имеющие признаки плагиата.</w:t>
      </w:r>
    </w:p>
    <w:p w14:paraId="6E000000">
      <w:pPr>
        <w:widowControl w:val="0"/>
        <w:tabs>
          <w:tab w:leader="none" w:pos="1276" w:val="left"/>
          <w:tab w:leader="none" w:pos="9923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color w:val="000000"/>
          <w:sz w:val="28"/>
        </w:rPr>
        <w:t xml:space="preserve">В рамках проводимой организаторами экспертизы работ, поступивших на федеральный заочный этап Конкурса, организаторы Конкурса имеют право проводить выборочную проверку конкурсных работ на предмет плагиата с использованием специализированных программ. Процент оригинальности представленных на Конкурс работ должен составлять не менее 50%. </w:t>
      </w:r>
    </w:p>
    <w:p w14:paraId="6F000000">
      <w:pPr>
        <w:tabs>
          <w:tab w:leader="none" w:pos="1134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От одного автора (или авторского коллектива) может быть принято на Конкурс не</w:t>
      </w:r>
      <w:r>
        <w:rPr>
          <w:sz w:val="28"/>
        </w:rPr>
        <w:t xml:space="preserve"> </w:t>
      </w:r>
      <w:r>
        <w:rPr>
          <w:sz w:val="28"/>
        </w:rPr>
        <w:t xml:space="preserve">более одной работы. </w:t>
      </w:r>
    </w:p>
    <w:p w14:paraId="70000000">
      <w:pPr>
        <w:widowControl w:val="0"/>
        <w:tabs>
          <w:tab w:leader="none" w:pos="0" w:val="left"/>
        </w:tabs>
        <w:spacing w:line="360" w:lineRule="exact"/>
        <w:ind w:firstLine="709"/>
        <w:jc w:val="both"/>
      </w:pPr>
      <w:r>
        <w:rPr>
          <w:sz w:val="28"/>
        </w:rPr>
        <w:t>По итогам федерального заочного этапа определяются участники финала Конкурса:</w:t>
      </w:r>
      <w:r>
        <w:rPr>
          <w:sz w:val="28"/>
        </w:rPr>
        <w:t xml:space="preserve"> </w:t>
      </w:r>
    </w:p>
    <w:p w14:paraId="71000000">
      <w:pPr>
        <w:widowControl w:val="0"/>
        <w:tabs>
          <w:tab w:leader="none" w:pos="0" w:val="left"/>
        </w:tabs>
        <w:spacing w:line="360" w:lineRule="exact"/>
        <w:ind w:firstLine="709"/>
        <w:jc w:val="both"/>
      </w:pP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 xml:space="preserve"> региональных участников каждой номинации</w:t>
      </w:r>
      <w:r>
        <w:rPr>
          <w:sz w:val="28"/>
        </w:rPr>
        <w:t xml:space="preserve"> (призеры/победители региональных этапов Конкурса)</w:t>
      </w:r>
      <w:r>
        <w:rPr>
          <w:sz w:val="28"/>
        </w:rPr>
        <w:t>, набравших наибольшее количество баллов;</w:t>
      </w:r>
    </w:p>
    <w:p w14:paraId="72000000">
      <w:pPr>
        <w:widowControl w:val="0"/>
        <w:tabs>
          <w:tab w:leader="none" w:pos="0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 участник</w:t>
      </w:r>
      <w:r>
        <w:rPr>
          <w:sz w:val="28"/>
        </w:rPr>
        <w:t>а</w:t>
      </w:r>
      <w:r>
        <w:rPr>
          <w:sz w:val="28"/>
        </w:rPr>
        <w:t xml:space="preserve"> из категории «самовыдвиженец».</w:t>
      </w:r>
      <w:r>
        <w:rPr>
          <w:sz w:val="28"/>
        </w:rPr>
        <w:t xml:space="preserve"> </w:t>
      </w:r>
      <w:r>
        <w:rPr>
          <w:sz w:val="28"/>
        </w:rPr>
        <w:t>Жюри</w:t>
      </w:r>
      <w:r>
        <w:rPr>
          <w:sz w:val="28"/>
        </w:rPr>
        <w:t xml:space="preserve"> Конкурса оставляет за собой право в отдельных случаях по отде</w:t>
      </w:r>
      <w:r>
        <w:rPr>
          <w:sz w:val="28"/>
        </w:rPr>
        <w:t xml:space="preserve">льным номинациям изменять квоту </w:t>
      </w:r>
      <w:r>
        <w:rPr>
          <w:sz w:val="28"/>
        </w:rPr>
        <w:t>участников в категории «самовыдвиженец».</w:t>
      </w:r>
    </w:p>
    <w:p w14:paraId="73000000">
      <w:pPr>
        <w:widowControl w:val="0"/>
        <w:tabs>
          <w:tab w:leader="none" w:pos="0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Жюри оставляет за собой право в отдельных случаях по отдельным номинациям увеличить квоту участников, но не более 20 участников по номинации. </w:t>
      </w:r>
    </w:p>
    <w:p w14:paraId="74000000">
      <w:pPr>
        <w:widowControl w:val="0"/>
        <w:tabs>
          <w:tab w:leader="none" w:pos="0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Проведение </w:t>
      </w:r>
      <w:r>
        <w:rPr>
          <w:sz w:val="28"/>
        </w:rPr>
        <w:t>федерального финального этапа</w:t>
      </w:r>
      <w:r>
        <w:rPr>
          <w:sz w:val="28"/>
        </w:rPr>
        <w:t xml:space="preserve"> Конкурса включает:</w:t>
      </w:r>
    </w:p>
    <w:p w14:paraId="75000000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защиту конкурсной работы в форме устн</w:t>
      </w:r>
      <w:r>
        <w:rPr>
          <w:sz w:val="28"/>
        </w:rPr>
        <w:t>ого</w:t>
      </w:r>
      <w:r>
        <w:rPr>
          <w:sz w:val="28"/>
        </w:rPr>
        <w:t xml:space="preserve"> доклад</w:t>
      </w:r>
      <w:r>
        <w:rPr>
          <w:sz w:val="28"/>
        </w:rPr>
        <w:t>а</w:t>
      </w:r>
      <w:r>
        <w:rPr>
          <w:sz w:val="28"/>
        </w:rPr>
        <w:t xml:space="preserve"> перед жюри </w:t>
      </w:r>
      <w:r>
        <w:rPr>
          <w:sz w:val="28"/>
        </w:rPr>
        <w:br/>
      </w:r>
      <w:r>
        <w:rPr>
          <w:sz w:val="28"/>
        </w:rPr>
        <w:t>и участниками номинации (регламент до 10 минут);</w:t>
      </w:r>
    </w:p>
    <w:p w14:paraId="76000000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ответы участника на вопросы жюри (регламент до 5 минут);</w:t>
      </w:r>
    </w:p>
    <w:p w14:paraId="77000000">
      <w:pPr>
        <w:spacing w:line="360" w:lineRule="exact"/>
        <w:ind w:firstLine="709"/>
        <w:jc w:val="both"/>
      </w:pPr>
      <w:r>
        <w:rPr>
          <w:sz w:val="28"/>
        </w:rPr>
        <w:t>награждение победителей и призеров Конкурса.</w:t>
      </w:r>
    </w:p>
    <w:p w14:paraId="78000000">
      <w:pPr>
        <w:spacing w:line="360" w:lineRule="exact"/>
        <w:ind w:firstLine="709"/>
        <w:jc w:val="both"/>
      </w:pPr>
      <w:r>
        <w:rPr>
          <w:sz w:val="28"/>
        </w:rPr>
        <w:t xml:space="preserve">В случае невозможности участия (по объективным причинам) в </w:t>
      </w:r>
      <w:r>
        <w:rPr>
          <w:sz w:val="28"/>
        </w:rPr>
        <w:t xml:space="preserve">федеральном финальном этапе </w:t>
      </w:r>
      <w:r>
        <w:rPr>
          <w:sz w:val="28"/>
        </w:rPr>
        <w:t>Конк</w:t>
      </w:r>
      <w:r>
        <w:rPr>
          <w:sz w:val="28"/>
        </w:rPr>
        <w:t>урса</w:t>
      </w:r>
      <w:r>
        <w:rPr>
          <w:sz w:val="28"/>
        </w:rPr>
        <w:t xml:space="preserve"> участник может быть заменен следующим в рейтинге по результатам федерального заочного этапа Конкурса в данной номинации.</w:t>
      </w:r>
    </w:p>
    <w:p w14:paraId="79000000">
      <w:pPr>
        <w:tabs>
          <w:tab w:leader="none" w:pos="10348" w:val="left"/>
        </w:tabs>
        <w:spacing w:line="36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>7.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Официальная информация о Конкурсе ра</w:t>
      </w:r>
      <w:r>
        <w:rPr>
          <w:color w:val="000000"/>
          <w:sz w:val="28"/>
        </w:rPr>
        <w:t xml:space="preserve">змещается на </w:t>
      </w:r>
      <w:r>
        <w:rPr>
          <w:color w:val="000000"/>
          <w:sz w:val="28"/>
        </w:rPr>
        <w:t xml:space="preserve">официальном сайте </w:t>
      </w:r>
      <w:r>
        <w:rPr>
          <w:color w:val="000000"/>
          <w:sz w:val="28"/>
        </w:rPr>
        <w:t>Федерального агентства лесного хозяйства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rosleshoz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gov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(раздел «Лесн</w:t>
      </w:r>
      <w:r>
        <w:rPr>
          <w:color w:val="000000"/>
          <w:sz w:val="28"/>
        </w:rPr>
        <w:t xml:space="preserve">ое </w:t>
      </w:r>
      <w:r>
        <w:rPr>
          <w:color w:val="000000"/>
          <w:sz w:val="28"/>
        </w:rPr>
        <w:t>образование»</w:t>
      </w:r>
      <w:r>
        <w:rPr>
          <w:color w:val="000000"/>
          <w:sz w:val="28"/>
        </w:rPr>
        <w:t xml:space="preserve"> - </w:t>
      </w:r>
      <w:r>
        <w:rPr>
          <w:color w:val="000000"/>
          <w:sz w:val="28"/>
        </w:rPr>
        <w:t xml:space="preserve">«Мероприятия для школьников, студентов, педагогов» - </w:t>
      </w:r>
      <w:r>
        <w:rPr>
          <w:color w:val="000000"/>
          <w:sz w:val="28"/>
        </w:rPr>
        <w:t>«Всероссийский юниорский лесной конкурс</w:t>
      </w:r>
      <w:r>
        <w:rPr>
          <w:color w:val="000000"/>
          <w:sz w:val="28"/>
        </w:rPr>
        <w:t xml:space="preserve"> «Подрост»</w:t>
      </w:r>
      <w:r>
        <w:rPr>
          <w:color w:val="000000"/>
          <w:sz w:val="28"/>
        </w:rPr>
        <w:t>)</w:t>
      </w:r>
      <w:r>
        <w:rPr>
          <w:sz w:val="28"/>
        </w:rPr>
        <w:t xml:space="preserve">. </w:t>
      </w:r>
    </w:p>
    <w:p w14:paraId="7A000000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sz w:val="28"/>
        </w:rPr>
        <w:t>7.</w:t>
      </w:r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Участие в Конкурсе рассматривается как согласие на размещение конкурсных материалов </w:t>
      </w:r>
      <w:r>
        <w:rPr>
          <w:sz w:val="28"/>
        </w:rPr>
        <w:t xml:space="preserve">в </w:t>
      </w:r>
      <w:r>
        <w:rPr>
          <w:sz w:val="28"/>
        </w:rPr>
        <w:t>средствах массовой информации, в социальной сети Интернет.</w:t>
      </w:r>
    </w:p>
    <w:p w14:paraId="7B000000">
      <w:pPr>
        <w:spacing w:line="360" w:lineRule="exact"/>
        <w:ind w:firstLine="709"/>
        <w:jc w:val="center"/>
        <w:rPr>
          <w:b w:val="1"/>
          <w:sz w:val="28"/>
        </w:rPr>
      </w:pPr>
    </w:p>
    <w:p w14:paraId="7C000000">
      <w:pPr>
        <w:spacing w:line="360" w:lineRule="exact"/>
        <w:ind w:firstLine="568" w:left="-284"/>
        <w:jc w:val="center"/>
        <w:rPr>
          <w:b w:val="1"/>
          <w:sz w:val="28"/>
        </w:rPr>
      </w:pPr>
      <w:r>
        <w:rPr>
          <w:b w:val="1"/>
          <w:sz w:val="28"/>
        </w:rPr>
        <w:t>8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Подведение итогов Конкурса</w:t>
      </w:r>
      <w:r>
        <w:rPr>
          <w:b w:val="1"/>
          <w:sz w:val="28"/>
        </w:rPr>
        <w:t xml:space="preserve"> </w:t>
      </w:r>
    </w:p>
    <w:p w14:paraId="7D000000">
      <w:pPr>
        <w:spacing w:line="360" w:lineRule="exact"/>
        <w:ind w:firstLine="568" w:left="-284"/>
        <w:jc w:val="center"/>
        <w:rPr>
          <w:b w:val="1"/>
          <w:sz w:val="28"/>
        </w:rPr>
      </w:pPr>
    </w:p>
    <w:p w14:paraId="7E000000">
      <w:pPr>
        <w:widowControl w:val="0"/>
        <w:tabs>
          <w:tab w:leader="none" w:pos="1080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.1. </w:t>
      </w:r>
      <w:r>
        <w:rPr>
          <w:spacing w:val="-1"/>
          <w:sz w:val="28"/>
        </w:rPr>
        <w:t xml:space="preserve">Всем участникам </w:t>
      </w:r>
      <w:r>
        <w:rPr>
          <w:spacing w:val="-1"/>
          <w:sz w:val="28"/>
        </w:rPr>
        <w:t xml:space="preserve">федерального финального этапа </w:t>
      </w:r>
      <w:r>
        <w:rPr>
          <w:spacing w:val="-1"/>
          <w:sz w:val="28"/>
        </w:rPr>
        <w:t xml:space="preserve">Конкурса </w:t>
      </w:r>
      <w:r>
        <w:rPr>
          <w:spacing w:val="-1"/>
          <w:sz w:val="28"/>
        </w:rPr>
        <w:t>вручаютс</w:t>
      </w:r>
      <w:r>
        <w:rPr>
          <w:spacing w:val="-1"/>
          <w:sz w:val="28"/>
        </w:rPr>
        <w:t>я сертификаты участника</w:t>
      </w:r>
      <w:r>
        <w:rPr>
          <w:spacing w:val="-1"/>
          <w:sz w:val="28"/>
        </w:rPr>
        <w:t>.</w:t>
      </w:r>
    </w:p>
    <w:p w14:paraId="7F000000">
      <w:pPr>
        <w:spacing w:line="360" w:lineRule="exact"/>
        <w:ind w:firstLine="709"/>
        <w:jc w:val="both"/>
        <w:rPr>
          <w:spacing w:val="-8"/>
          <w:sz w:val="28"/>
        </w:rPr>
      </w:pPr>
      <w:r>
        <w:rPr>
          <w:sz w:val="28"/>
        </w:rPr>
        <w:t>8</w:t>
      </w:r>
      <w:r>
        <w:rPr>
          <w:sz w:val="28"/>
        </w:rPr>
        <w:t>.2. Участники финала</w:t>
      </w:r>
      <w:r>
        <w:rPr>
          <w:sz w:val="28"/>
        </w:rPr>
        <w:t xml:space="preserve"> Конкурса</w:t>
      </w:r>
      <w:r>
        <w:rPr>
          <w:sz w:val="28"/>
        </w:rPr>
        <w:t>, набравшие наибольшее количество баллов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в каждой номинации, объявляются победителями Конкурса </w:t>
      </w:r>
      <w:r>
        <w:rPr>
          <w:sz w:val="28"/>
        </w:rPr>
        <w:t xml:space="preserve">с </w:t>
      </w:r>
      <w:r>
        <w:rPr>
          <w:sz w:val="28"/>
        </w:rPr>
        <w:t>в</w:t>
      </w:r>
      <w:r>
        <w:rPr>
          <w:sz w:val="28"/>
        </w:rPr>
        <w:t xml:space="preserve">ручением соответствующего диплома и памятного приза. </w:t>
      </w:r>
    </w:p>
    <w:p w14:paraId="80000000">
      <w:pPr>
        <w:tabs>
          <w:tab w:leader="none" w:pos="1080" w:val="left"/>
        </w:tabs>
        <w:spacing w:line="360" w:lineRule="exact"/>
        <w:ind w:firstLine="709"/>
        <w:jc w:val="both"/>
        <w:rPr>
          <w:sz w:val="28"/>
        </w:rPr>
      </w:pPr>
      <w:r>
        <w:rPr>
          <w:spacing w:val="-8"/>
          <w:sz w:val="28"/>
        </w:rPr>
        <w:t>8</w:t>
      </w:r>
      <w:r>
        <w:rPr>
          <w:spacing w:val="-8"/>
          <w:sz w:val="28"/>
        </w:rPr>
        <w:t>.3.</w:t>
      </w:r>
      <w:r>
        <w:rPr>
          <w:sz w:val="28"/>
        </w:rPr>
        <w:t xml:space="preserve"> Участники, следующие после победителей в рейтинге по результатам финала в каждой номинации, объявляются призерами Конкурса (2-е и 3-е место)</w:t>
      </w:r>
      <w:r>
        <w:rPr>
          <w:sz w:val="28"/>
        </w:rPr>
        <w:t xml:space="preserve"> </w:t>
      </w:r>
      <w:r>
        <w:rPr>
          <w:sz w:val="28"/>
        </w:rPr>
        <w:t xml:space="preserve">с вручением соответствующих дипломов и памятных призов. </w:t>
      </w:r>
    </w:p>
    <w:p w14:paraId="81000000">
      <w:pPr>
        <w:tabs>
          <w:tab w:leader="none" w:pos="1080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.4. Предусматривается награждение поощрительными призами отдельных участников Конкурса в соответствии с решением жюри.</w:t>
      </w:r>
    </w:p>
    <w:p w14:paraId="82000000">
      <w:pPr>
        <w:tabs>
          <w:tab w:leader="none" w:pos="851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>8</w:t>
      </w:r>
      <w:r>
        <w:rPr>
          <w:sz w:val="28"/>
        </w:rPr>
        <w:t xml:space="preserve">.5. </w:t>
      </w:r>
      <w:r>
        <w:rPr>
          <w:rFonts w:ascii="Times New Roman CYR" w:hAnsi="Times New Roman CYR"/>
          <w:sz w:val="28"/>
        </w:rPr>
        <w:t xml:space="preserve">Руководители конкурсных работ победителей и призеров Конкурса награждаются </w:t>
      </w:r>
      <w:r>
        <w:rPr>
          <w:rFonts w:ascii="Times New Roman CYR" w:hAnsi="Times New Roman CYR"/>
          <w:sz w:val="28"/>
        </w:rPr>
        <w:t>благодарственными письмами Федерального агентства лесного хозяйства</w:t>
      </w:r>
      <w:r>
        <w:rPr>
          <w:rFonts w:ascii="Times New Roman CYR" w:hAnsi="Times New Roman CYR"/>
          <w:sz w:val="28"/>
        </w:rPr>
        <w:t>.</w:t>
      </w:r>
    </w:p>
    <w:p w14:paraId="83000000">
      <w:pPr>
        <w:tabs>
          <w:tab w:leader="none" w:pos="851" w:val="left"/>
        </w:tabs>
        <w:spacing w:line="360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8.6. </w:t>
      </w:r>
      <w:r>
        <w:rPr>
          <w:rFonts w:ascii="Times New Roman CYR" w:hAnsi="Times New Roman CYR"/>
          <w:sz w:val="28"/>
        </w:rPr>
        <w:t>Победители Конкурса</w:t>
      </w:r>
      <w:r>
        <w:rPr>
          <w:rFonts w:ascii="Times New Roman CYR" w:hAnsi="Times New Roman CYR"/>
          <w:sz w:val="28"/>
        </w:rPr>
        <w:t xml:space="preserve"> – </w:t>
      </w:r>
      <w:r>
        <w:rPr>
          <w:rFonts w:ascii="Times New Roman CYR" w:hAnsi="Times New Roman CYR"/>
          <w:sz w:val="28"/>
        </w:rPr>
        <w:t>обучающиеся общеобразовательных организаций Российской Федерации</w:t>
      </w:r>
      <w:r>
        <w:rPr>
          <w:sz w:val="28"/>
        </w:rPr>
        <w:t xml:space="preserve"> в возрасте от 14 до 18 лет включительно </w:t>
      </w:r>
      <w:r>
        <w:rPr>
          <w:rFonts w:ascii="Times New Roman CYR" w:hAnsi="Times New Roman CYR"/>
          <w:sz w:val="28"/>
        </w:rPr>
        <w:t>на период проведения финала Конкурса,</w:t>
      </w:r>
      <w:r>
        <w:rPr>
          <w:sz w:val="28"/>
        </w:rPr>
        <w:t xml:space="preserve"> студенты, обучающиеся по </w:t>
      </w:r>
      <w:r>
        <w:rPr>
          <w:sz w:val="28"/>
        </w:rPr>
        <w:t>образовательным программам</w:t>
      </w:r>
      <w:r>
        <w:rPr>
          <w:sz w:val="28"/>
        </w:rPr>
        <w:t xml:space="preserve"> среднего профессионального образования и высшего образования (</w:t>
      </w:r>
      <w:r>
        <w:rPr>
          <w:sz w:val="28"/>
        </w:rPr>
        <w:t>бакалавриат</w:t>
      </w:r>
      <w:r>
        <w:rPr>
          <w:sz w:val="28"/>
        </w:rPr>
        <w:t>) (за исключением 4 курса обучения) в возрасте от 16 лет до 21 года</w:t>
      </w:r>
      <w:r>
        <w:rPr>
          <w:rFonts w:ascii="Times New Roman CYR" w:hAnsi="Times New Roman CYR"/>
          <w:sz w:val="28"/>
        </w:rPr>
        <w:t xml:space="preserve"> включительно</w:t>
      </w:r>
      <w:r>
        <w:rPr>
          <w:rFonts w:ascii="Times New Roman CYR" w:hAnsi="Times New Roman CYR"/>
          <w:sz w:val="28"/>
        </w:rPr>
        <w:t xml:space="preserve">, </w:t>
      </w:r>
      <w:r>
        <w:rPr>
          <w:rFonts w:ascii="Times New Roman CYR" w:hAnsi="Times New Roman CYR"/>
          <w:sz w:val="28"/>
        </w:rPr>
        <w:t>конкурсантами</w:t>
      </w:r>
      <w:r>
        <w:rPr>
          <w:rFonts w:ascii="Times New Roman CYR" w:hAnsi="Times New Roman CYR"/>
          <w:sz w:val="28"/>
        </w:rPr>
        <w:t xml:space="preserve"> Международно</w:t>
      </w:r>
      <w:r>
        <w:rPr>
          <w:rFonts w:ascii="Times New Roman CYR" w:hAnsi="Times New Roman CYR"/>
          <w:sz w:val="28"/>
        </w:rPr>
        <w:t>го</w:t>
      </w:r>
      <w:r>
        <w:rPr>
          <w:rFonts w:ascii="Times New Roman CYR" w:hAnsi="Times New Roman CYR"/>
          <w:sz w:val="28"/>
        </w:rPr>
        <w:t xml:space="preserve"> юниорско</w:t>
      </w:r>
      <w:r>
        <w:rPr>
          <w:rFonts w:ascii="Times New Roman CYR" w:hAnsi="Times New Roman CYR"/>
          <w:sz w:val="28"/>
        </w:rPr>
        <w:t>го</w:t>
      </w:r>
      <w:r>
        <w:rPr>
          <w:rFonts w:ascii="Times New Roman CYR" w:hAnsi="Times New Roman CYR"/>
          <w:sz w:val="28"/>
        </w:rPr>
        <w:t xml:space="preserve"> лесно</w:t>
      </w:r>
      <w:r>
        <w:rPr>
          <w:rFonts w:ascii="Times New Roman CYR" w:hAnsi="Times New Roman CYR"/>
          <w:sz w:val="28"/>
        </w:rPr>
        <w:t>го</w:t>
      </w:r>
      <w:r>
        <w:rPr>
          <w:rFonts w:ascii="Times New Roman CYR" w:hAnsi="Times New Roman CYR"/>
          <w:sz w:val="28"/>
        </w:rPr>
        <w:t xml:space="preserve"> конкурс</w:t>
      </w:r>
      <w:r>
        <w:rPr>
          <w:rFonts w:ascii="Times New Roman CYR" w:hAnsi="Times New Roman CYR"/>
          <w:sz w:val="28"/>
        </w:rPr>
        <w:t>а</w:t>
      </w:r>
      <w:r>
        <w:rPr>
          <w:rFonts w:ascii="Times New Roman CYR" w:hAnsi="Times New Roman CYR"/>
          <w:sz w:val="28"/>
        </w:rPr>
        <w:t>.</w:t>
      </w:r>
    </w:p>
    <w:p w14:paraId="84000000">
      <w:pPr>
        <w:tabs>
          <w:tab w:leader="none" w:pos="851" w:val="left"/>
        </w:tabs>
        <w:spacing w:line="360" w:lineRule="exact"/>
        <w:ind w:firstLine="709"/>
        <w:jc w:val="both"/>
        <w:rPr>
          <w:rFonts w:ascii="Times New Roman CYR" w:hAnsi="Times New Roman CYR"/>
          <w:b w:val="1"/>
          <w:sz w:val="28"/>
        </w:rPr>
      </w:pPr>
    </w:p>
    <w:p w14:paraId="85000000">
      <w:pPr>
        <w:spacing w:line="360" w:lineRule="exact"/>
        <w:ind w:firstLine="568" w:left="-284"/>
        <w:jc w:val="center"/>
        <w:rPr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9</w:t>
      </w:r>
      <w:r>
        <w:rPr>
          <w:rFonts w:ascii="Times New Roman CYR" w:hAnsi="Times New Roman CYR"/>
          <w:b w:val="1"/>
          <w:sz w:val="28"/>
        </w:rPr>
        <w:t xml:space="preserve">. </w:t>
      </w:r>
      <w:r>
        <w:rPr>
          <w:b w:val="1"/>
          <w:sz w:val="28"/>
        </w:rPr>
        <w:t>Финансирование Конкурса</w:t>
      </w:r>
    </w:p>
    <w:p w14:paraId="86000000">
      <w:pPr>
        <w:spacing w:line="360" w:lineRule="exact"/>
        <w:ind w:firstLine="568" w:left="-284"/>
        <w:jc w:val="center"/>
        <w:rPr>
          <w:b w:val="1"/>
          <w:sz w:val="28"/>
        </w:rPr>
      </w:pPr>
    </w:p>
    <w:p w14:paraId="87000000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.1. Средства на проведение Конкурса формируются в пределах бюджетных ассигнований федерального и </w:t>
      </w:r>
      <w:r>
        <w:rPr>
          <w:sz w:val="28"/>
        </w:rPr>
        <w:t xml:space="preserve">регионального бюджетов, а </w:t>
      </w:r>
      <w:r>
        <w:rPr>
          <w:sz w:val="28"/>
        </w:rPr>
        <w:t>также из</w:t>
      </w:r>
      <w:r>
        <w:rPr>
          <w:sz w:val="28"/>
        </w:rPr>
        <w:t xml:space="preserve"> </w:t>
      </w:r>
      <w:r>
        <w:rPr>
          <w:sz w:val="28"/>
        </w:rPr>
        <w:t xml:space="preserve">внебюджетных источников. </w:t>
      </w:r>
    </w:p>
    <w:p w14:paraId="88000000">
      <w:pPr>
        <w:tabs>
          <w:tab w:leader="none" w:pos="1080" w:val="left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.2. Расходы по направлению участников на </w:t>
      </w:r>
      <w:r>
        <w:rPr>
          <w:sz w:val="28"/>
        </w:rPr>
        <w:t xml:space="preserve">федеральный финальный этап </w:t>
      </w:r>
      <w:r>
        <w:rPr>
          <w:sz w:val="28"/>
        </w:rPr>
        <w:t>Конкурса (проезд</w:t>
      </w:r>
      <w:r>
        <w:rPr>
          <w:sz w:val="28"/>
        </w:rPr>
        <w:t xml:space="preserve"> </w:t>
      </w:r>
      <w:r>
        <w:rPr>
          <w:sz w:val="28"/>
        </w:rPr>
        <w:t>к месту проведения и обратно, питание в пути, страхование участников) осуществляются</w:t>
      </w:r>
      <w:r>
        <w:rPr>
          <w:sz w:val="28"/>
        </w:rPr>
        <w:t xml:space="preserve"> </w:t>
      </w:r>
      <w:r>
        <w:rPr>
          <w:sz w:val="28"/>
        </w:rPr>
        <w:t>за счет средств направляющей стороны.</w:t>
      </w:r>
      <w:r>
        <w:rPr>
          <w:sz w:val="28"/>
        </w:rPr>
        <w:t xml:space="preserve"> </w:t>
      </w:r>
    </w:p>
    <w:p w14:paraId="89000000">
      <w:pPr>
        <w:spacing w:line="360" w:lineRule="exact"/>
        <w:ind w:firstLine="568" w:left="-284"/>
        <w:jc w:val="center"/>
        <w:rPr>
          <w:sz w:val="16"/>
        </w:rPr>
      </w:pPr>
    </w:p>
    <w:p w14:paraId="8A000000">
      <w:pPr>
        <w:spacing w:line="36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10</w:t>
      </w:r>
      <w:r>
        <w:rPr>
          <w:b w:val="1"/>
          <w:sz w:val="28"/>
        </w:rPr>
        <w:t>. Заключительные положения</w:t>
      </w:r>
    </w:p>
    <w:p w14:paraId="8B000000">
      <w:pPr>
        <w:spacing w:line="360" w:lineRule="exact"/>
        <w:ind w:firstLine="568" w:left="-284"/>
        <w:jc w:val="center"/>
        <w:rPr>
          <w:b w:val="1"/>
          <w:sz w:val="28"/>
        </w:rPr>
      </w:pPr>
    </w:p>
    <w:p w14:paraId="8C000000">
      <w:pPr>
        <w:spacing w:line="360" w:lineRule="exact"/>
        <w:ind w:firstLine="709"/>
        <w:jc w:val="both"/>
        <w:rPr>
          <w:b w:val="1"/>
          <w:sz w:val="28"/>
        </w:rPr>
      </w:pPr>
      <w:r>
        <w:rPr>
          <w:sz w:val="28"/>
        </w:rPr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  <w:r>
        <w:rPr>
          <w:b w:val="1"/>
          <w:sz w:val="28"/>
        </w:rPr>
        <w:tab/>
      </w:r>
    </w:p>
    <w:p w14:paraId="8D000000">
      <w:pPr>
        <w:widowControl w:val="0"/>
        <w:spacing w:line="360" w:lineRule="exact"/>
        <w:ind w:firstLine="568" w:lef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8E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8F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0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1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2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3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4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5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6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7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8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9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A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B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C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D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E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9F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A0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A1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A2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A3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A4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A5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A6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</w:p>
    <w:p w14:paraId="A7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  <w:bookmarkStart w:id="1" w:name="_GoBack"/>
      <w:bookmarkEnd w:id="1"/>
    </w:p>
    <w:p w14:paraId="A8000000">
      <w:pPr>
        <w:widowControl w:val="0"/>
        <w:spacing w:line="312" w:lineRule="auto"/>
        <w:ind w:firstLine="568" w:left="-284" w:right="-284"/>
        <w:contextualSpacing w:val="1"/>
        <w:jc w:val="right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Приложение 1</w:t>
      </w:r>
    </w:p>
    <w:p w14:paraId="A9000000">
      <w:pPr>
        <w:widowControl w:val="0"/>
        <w:spacing w:line="312" w:lineRule="auto"/>
        <w:ind/>
        <w:contextualSpacing w:val="1"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 xml:space="preserve">Региональные операторы в субъектах Российской Федерации, </w:t>
      </w:r>
    </w:p>
    <w:p w14:paraId="AA000000">
      <w:pPr>
        <w:widowControl w:val="0"/>
        <w:spacing w:line="312" w:lineRule="auto"/>
        <w:ind/>
        <w:contextualSpacing w:val="1"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 xml:space="preserve">ответственные за проведение регионального этапа </w:t>
      </w:r>
    </w:p>
    <w:p w14:paraId="AB000000">
      <w:pPr>
        <w:widowControl w:val="0"/>
        <w:spacing w:line="312" w:lineRule="auto"/>
        <w:ind/>
        <w:contextualSpacing w:val="1"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Всероссийского юниорского лесного конкурса «Подрост»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700"/>
        <w:gridCol w:w="8943"/>
      </w:tblGrid>
      <w:tr>
        <w:trPr>
          <w:trHeight w:hRule="atLeast" w:val="351"/>
        </w:trPr>
        <w:tc>
          <w:tcPr>
            <w:tcW w:type="dxa" w:w="964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AC000000">
            <w:pPr>
              <w:ind/>
              <w:jc w:val="center"/>
              <w:rPr>
                <w:b w:val="1"/>
              </w:rPr>
            </w:pPr>
          </w:p>
          <w:p w14:paraId="A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Центральный Федеральный округ</w:t>
            </w:r>
          </w:p>
        </w:tc>
      </w:tr>
      <w:tr>
        <w:trPr>
          <w:trHeight w:hRule="atLeast" w:val="628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AE000000">
            <w:pPr>
              <w:numPr>
                <w:ilvl w:val="0"/>
                <w:numId w:val="3"/>
              </w:numPr>
              <w:tabs>
                <w:tab w:leader="none" w:pos="459" w:val="left"/>
                <w:tab w:leader="none" w:pos="900" w:val="clear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AF000000">
            <w:pPr>
              <w:ind/>
              <w:jc w:val="both"/>
              <w:rPr>
                <w:b w:val="1"/>
              </w:rPr>
            </w:pPr>
            <w:r>
              <w:t xml:space="preserve">Министерство природопользования Белгородской области (департамент лесного хозяйства) </w:t>
            </w:r>
          </w:p>
        </w:tc>
      </w:tr>
      <w:tr>
        <w:trPr>
          <w:trHeight w:hRule="atLeast" w:val="58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0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1000000">
            <w:pPr>
              <w:rPr>
                <w:b w:val="1"/>
              </w:rPr>
            </w:pPr>
            <w:r>
              <w:t xml:space="preserve">Управление лесами Брянской области </w:t>
            </w:r>
            <w:r>
              <w:rPr>
                <w:b w:val="1"/>
              </w:rPr>
              <w:t xml:space="preserve"> </w:t>
            </w:r>
          </w:p>
          <w:p w14:paraId="B2000000">
            <w:pPr>
              <w:rPr>
                <w:b w:val="1"/>
              </w:rPr>
            </w:pPr>
          </w:p>
        </w:tc>
      </w:tr>
      <w:tr>
        <w:trPr>
          <w:trHeight w:hRule="atLeast" w:val="581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3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4000000">
            <w:pPr>
              <w:widowControl w:val="0"/>
              <w:ind/>
            </w:pPr>
            <w:r>
              <w:t>Департамент образования и молодежной политики Владимирской области</w:t>
            </w:r>
          </w:p>
          <w:p w14:paraId="B5000000">
            <w:pPr>
              <w:widowControl w:val="0"/>
              <w:ind/>
            </w:pPr>
          </w:p>
          <w:p w14:paraId="B6000000">
            <w:pPr>
              <w:widowControl w:val="0"/>
              <w:ind/>
              <w:jc w:val="both"/>
              <w:rPr>
                <w:b w:val="1"/>
              </w:rPr>
            </w:pPr>
            <w:r>
              <w:t>ГАОУ ДПО ВО «Владимирский институт развития образования им. Л.И. Новиковой»</w:t>
            </w:r>
          </w:p>
          <w:p w14:paraId="B7000000">
            <w:pPr>
              <w:rPr>
                <w:b w:val="1"/>
              </w:rPr>
            </w:pPr>
          </w:p>
        </w:tc>
      </w:tr>
      <w:tr>
        <w:trPr>
          <w:trHeight w:hRule="atLeast" w:val="61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8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9000000">
            <w:r>
              <w:t>Министерство образования Воронежской области</w:t>
            </w:r>
          </w:p>
          <w:p w14:paraId="BA000000"/>
          <w:p w14:paraId="BB000000">
            <w:pPr>
              <w:ind/>
              <w:jc w:val="both"/>
            </w:pPr>
            <w:r>
      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      </w:r>
          </w:p>
          <w:p w14:paraId="BC000000"/>
        </w:tc>
      </w:tr>
      <w:tr>
        <w:trPr>
          <w:trHeight w:hRule="atLeast" w:val="561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D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E000000">
            <w:r>
              <w:t>Государственное бюджетное учреждение дополнительного профессионального образования Ивановской области «Университет непрерывного образования и инноваций», Центр выявления и поддержки одаренных детей «</w:t>
            </w:r>
            <w:r>
              <w:t>Солярис</w:t>
            </w:r>
            <w:r>
              <w:t>»</w:t>
            </w:r>
          </w:p>
          <w:p w14:paraId="BF000000"/>
        </w:tc>
      </w:tr>
      <w:tr>
        <w:trPr>
          <w:trHeight w:hRule="atLeast" w:val="597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0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1000000">
            <w:pPr>
              <w:ind/>
              <w:jc w:val="both"/>
            </w:pPr>
            <w:r>
              <w:t xml:space="preserve">Министерство природных ресурсов и экологии Калужской области </w:t>
            </w:r>
          </w:p>
          <w:p w14:paraId="C2000000">
            <w:pPr>
              <w:ind/>
              <w:jc w:val="both"/>
            </w:pPr>
          </w:p>
          <w:p w14:paraId="C3000000">
            <w:pPr>
              <w:ind/>
              <w:jc w:val="both"/>
            </w:pPr>
            <w:r>
              <w:t>Государственное бюджетное учреждение дополнительного образования Калужской области «Областной эколого-биологический центр» (ГБУ ДО КО «ОЭБЦ»)</w:t>
            </w:r>
          </w:p>
          <w:p w14:paraId="C4000000">
            <w:pPr>
              <w:ind/>
              <w:jc w:val="both"/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5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6000000">
            <w:r>
              <w:t>Департамент лесного хозяйства Костромской области</w:t>
            </w:r>
          </w:p>
          <w:p w14:paraId="C7000000"/>
          <w:p w14:paraId="C8000000">
            <w:r>
              <w:t>Департамент образования и науки Костромской области</w:t>
            </w:r>
          </w:p>
          <w:p w14:paraId="C9000000"/>
          <w:p w14:paraId="CA000000">
            <w:pPr>
              <w:ind/>
              <w:jc w:val="both"/>
            </w:pPr>
            <w:r>
              <w:t>Государственное бюджетное учреждение дополнительного образования Костромской области «Эколого-биологический центр «</w:t>
            </w:r>
            <w:r>
              <w:t>Следово</w:t>
            </w:r>
            <w:r>
              <w:t xml:space="preserve">» им. Ю.П. </w:t>
            </w:r>
            <w:r>
              <w:t>Карвацкого</w:t>
            </w:r>
            <w:r>
              <w:t xml:space="preserve">» </w:t>
            </w:r>
          </w:p>
          <w:p w14:paraId="CB00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C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D000000">
            <w:pPr>
              <w:ind/>
              <w:jc w:val="both"/>
            </w:pPr>
            <w:r>
              <w:t>Министерство природных ресурсов Курской области</w:t>
            </w:r>
          </w:p>
          <w:p w14:paraId="CE00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F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0000000">
            <w:r>
              <w:t>Управление лесного хозяйства Липецкой области</w:t>
            </w:r>
          </w:p>
          <w:p w14:paraId="D1000000"/>
          <w:p w14:paraId="D2000000">
            <w:r>
              <w:t xml:space="preserve">Управление образования и науки Липецкой области </w:t>
            </w:r>
          </w:p>
          <w:p w14:paraId="D3000000"/>
          <w:p w14:paraId="D4000000">
            <w:r>
              <w:t>ГБУ ДО ЦДО «</w:t>
            </w:r>
            <w:r>
              <w:t>ЭкоМир</w:t>
            </w:r>
            <w:r>
              <w:t>» Липецкой области</w:t>
            </w:r>
          </w:p>
          <w:p w14:paraId="D500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6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7000000">
            <w:r>
              <w:t>Комитет лесного хозяйства Московской области</w:t>
            </w:r>
          </w:p>
          <w:p w14:paraId="D800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9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A000000">
            <w:pPr>
              <w:widowControl w:val="0"/>
              <w:ind/>
              <w:jc w:val="both"/>
            </w:pPr>
            <w:r>
              <w:t>Департамент образования Орловской области</w:t>
            </w:r>
          </w:p>
          <w:p w14:paraId="DB000000">
            <w:pPr>
              <w:widowControl w:val="0"/>
              <w:ind/>
              <w:jc w:val="both"/>
            </w:pPr>
          </w:p>
          <w:p w14:paraId="DC000000">
            <w:pPr>
              <w:widowControl w:val="0"/>
              <w:ind/>
              <w:jc w:val="both"/>
            </w:pPr>
            <w:r>
              <w:t>Бюджетное учреждение Орловской области дополнительного профессионального образования «Институт развития образования»</w:t>
            </w:r>
          </w:p>
          <w:p w14:paraId="DD000000">
            <w:pPr>
              <w:ind/>
              <w:jc w:val="center"/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E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F000000">
            <w:pPr>
              <w:ind/>
              <w:jc w:val="both"/>
            </w:pPr>
            <w:r>
              <w:t xml:space="preserve">Министерство образования Рязанской области </w:t>
            </w:r>
          </w:p>
          <w:p w14:paraId="E0000000">
            <w:pPr>
              <w:ind/>
              <w:jc w:val="both"/>
            </w:pPr>
          </w:p>
          <w:p w14:paraId="E1000000">
            <w:pPr>
              <w:ind/>
              <w:jc w:val="both"/>
            </w:pPr>
            <w:r>
              <w:t xml:space="preserve">ОГБУДО «Региональный центр выявления и поддержки одаренных детей «Гелиос»  </w:t>
            </w:r>
          </w:p>
          <w:p w14:paraId="E200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E3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E4000000">
            <w:pPr>
              <w:ind/>
              <w:jc w:val="both"/>
            </w:pPr>
            <w:r>
              <w:t xml:space="preserve"> Министерство образования и науки Смоленской области, 214004, г. Смоленск, ул. Николаева, д. 12-а</w:t>
            </w:r>
          </w:p>
          <w:p w14:paraId="E5000000">
            <w:pPr>
              <w:ind/>
              <w:jc w:val="both"/>
            </w:pPr>
            <w:r>
              <w:t xml:space="preserve"> </w:t>
            </w:r>
          </w:p>
          <w:p w14:paraId="E6000000">
            <w:pPr>
              <w:ind/>
              <w:jc w:val="both"/>
            </w:pPr>
            <w:r>
              <w:t>Смоленское областное государственное бюджетное учреждение дополнительного образования «Станция юных натуралистов»</w:t>
            </w:r>
          </w:p>
          <w:p w14:paraId="E7000000"/>
          <w:p w14:paraId="E8000000">
            <w:pPr>
              <w:ind/>
              <w:jc w:val="both"/>
            </w:pPr>
            <w:r>
              <w:t>Министерство лесного хозяйства и охраны объектов животного мира Смоленской области</w:t>
            </w:r>
          </w:p>
          <w:p w14:paraId="E9000000"/>
        </w:tc>
      </w:tr>
      <w:tr>
        <w:trPr>
          <w:trHeight w:hRule="atLeast" w:val="437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EA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EB000000">
            <w:r>
              <w:t>Департамент лесного хозяйства Тамбовской области</w:t>
            </w:r>
          </w:p>
          <w:p w14:paraId="EC000000"/>
          <w:p w14:paraId="ED000000">
            <w:r>
              <w:t xml:space="preserve">Министерство образования и науки Тамбовской области </w:t>
            </w:r>
          </w:p>
          <w:p w14:paraId="EE000000"/>
        </w:tc>
      </w:tr>
      <w:tr>
        <w:trPr>
          <w:trHeight w:hRule="atLeast" w:val="489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EF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0000000">
            <w:r>
              <w:t xml:space="preserve">Министерство лесного комплекса Тверской области </w:t>
            </w:r>
          </w:p>
        </w:tc>
      </w:tr>
      <w:tr>
        <w:trPr>
          <w:trHeight w:hRule="atLeast" w:val="58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1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2000000">
            <w:r>
              <w:t xml:space="preserve">Министерство природных ресурсов и экологии Тульской области </w:t>
            </w:r>
          </w:p>
          <w:p w14:paraId="F3000000">
            <w:pPr>
              <w:rPr>
                <w:b w:val="1"/>
              </w:rPr>
            </w:pPr>
            <w:r>
              <w:t>(департамент лесного хозяйства)</w:t>
            </w:r>
          </w:p>
          <w:p w14:paraId="F4000000">
            <w:pPr>
              <w:rPr>
                <w:b w:val="1"/>
              </w:rPr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5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6000000">
            <w:r>
              <w:t>Министерство образования Ярославской области</w:t>
            </w:r>
          </w:p>
          <w:p w14:paraId="F7000000"/>
          <w:p w14:paraId="F8000000">
            <w:pPr>
              <w:ind/>
              <w:jc w:val="both"/>
            </w:pPr>
            <w:r>
              <w:t>Министерство лесного хозяйства и природопользования</w:t>
            </w:r>
          </w:p>
          <w:p w14:paraId="F9000000">
            <w:pPr>
              <w:ind/>
              <w:jc w:val="both"/>
            </w:pPr>
          </w:p>
          <w:p w14:paraId="FA000000">
            <w:pPr>
              <w:ind/>
              <w:jc w:val="both"/>
            </w:pPr>
            <w:r>
              <w:rPr>
                <w:rStyle w:val="Style_5_ch"/>
              </w:rPr>
              <w:t xml:space="preserve">Региональный ресурсный центр ГОАУ ДО ЯО «Центр детей и юношества» </w:t>
            </w:r>
          </w:p>
          <w:p w14:paraId="FB000000"/>
        </w:tc>
      </w:tr>
      <w:tr>
        <w:trPr>
          <w:trHeight w:hRule="atLeast" w:val="413"/>
        </w:trPr>
        <w:tc>
          <w:tcPr>
            <w:tcW w:type="dxa" w:w="964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FC000000">
            <w:pPr>
              <w:tabs>
                <w:tab w:leader="none" w:pos="45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Северо-Западный федеральный округ</w:t>
            </w: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D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E000000">
            <w:pPr>
              <w:ind/>
              <w:jc w:val="both"/>
            </w:pPr>
            <w:r>
              <w:rPr>
                <w:color w:val="000000"/>
              </w:rPr>
              <w:t>Министерство природных ресурсов и лесопромышленного комплекса Архангельской области</w:t>
            </w: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F00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0010000">
            <w:r>
              <w:t>Департамент лесного комплекса Вологодской области</w:t>
            </w:r>
          </w:p>
          <w:p w14:paraId="01010000"/>
          <w:p w14:paraId="02010000">
            <w:r>
              <w:t>АОУ ДО ВО «Региональный центр дополнительного образования детей»</w:t>
            </w:r>
          </w:p>
          <w:p w14:paraId="03010000">
            <w:r>
              <w:t xml:space="preserve"> </w:t>
            </w:r>
          </w:p>
        </w:tc>
      </w:tr>
      <w:tr>
        <w:trPr>
          <w:trHeight w:hRule="atLeast" w:val="372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4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5010000">
            <w:pPr>
              <w:rPr>
                <w:color w:val="000000"/>
              </w:rPr>
            </w:pPr>
            <w:r>
              <w:rPr>
                <w:color w:val="000000"/>
              </w:rPr>
              <w:t>Министерство природных ресурсов и экологии Калининградской области</w:t>
            </w:r>
          </w:p>
          <w:p w14:paraId="06010000">
            <w:pPr>
              <w:rPr>
                <w:color w:val="000000"/>
              </w:rPr>
            </w:pPr>
          </w:p>
          <w:p w14:paraId="07010000">
            <w:pPr>
              <w:ind/>
              <w:jc w:val="both"/>
            </w:pPr>
            <w:r>
              <w:rPr>
                <w:color w:val="000000"/>
              </w:rPr>
              <w:t xml:space="preserve">Государственное автономное учреждение Калининградской области дополнительного образования «Калининградский областной детско-юношеский центр экологии, краеведения и туризма» </w:t>
            </w:r>
            <w:r>
              <w:t xml:space="preserve"> </w:t>
            </w:r>
          </w:p>
          <w:p w14:paraId="08010000">
            <w:pPr>
              <w:ind/>
              <w:jc w:val="both"/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9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A010000">
            <w:r>
              <w:rPr>
                <w:spacing w:val="-5"/>
              </w:rPr>
              <w:t xml:space="preserve">Министерство природных ресурсов </w:t>
            </w:r>
            <w:r>
              <w:t xml:space="preserve">и экологии </w:t>
            </w:r>
            <w:r>
              <w:rPr>
                <w:spacing w:val="-5"/>
              </w:rPr>
              <w:t xml:space="preserve">Республики Карелия </w:t>
            </w: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B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C010000">
            <w:r>
              <w:t>Министерство природных ресурсов и охраны окружающей среды Республики Коми</w:t>
            </w:r>
          </w:p>
          <w:p w14:paraId="0D010000"/>
          <w:p w14:paraId="0E010000">
            <w:pPr>
              <w:ind/>
              <w:jc w:val="both"/>
            </w:pPr>
            <w:r>
              <w:t>Государственное общеобразовательное учреждение Республики Коми «Республиканский центр образования»</w:t>
            </w:r>
          </w:p>
          <w:p w14:paraId="0F010000"/>
          <w:p w14:paraId="10010000">
            <w:pPr>
              <w:ind/>
              <w:jc w:val="both"/>
              <w:rPr>
                <w:color w:val="000000"/>
                <w:shd w:fill="FBFBFB" w:val="clear"/>
              </w:rPr>
            </w:pPr>
            <w:r>
              <w:rPr>
                <w:color w:val="000000"/>
                <w:shd w:fill="FBFBFB" w:val="clear"/>
              </w:rPr>
              <w:t>Коми региональная общественная организация</w:t>
            </w:r>
            <w:r>
              <w:rPr>
                <w:color w:val="525561"/>
                <w:shd w:fill="FBFBFB" w:val="clear"/>
              </w:rPr>
              <w:t xml:space="preserve"> «</w:t>
            </w:r>
            <w:r>
              <w:rPr>
                <w:color w:val="000000"/>
                <w:shd w:fill="FBFBFB" w:val="clear"/>
              </w:rPr>
              <w:t>Общество лесоводов»</w:t>
            </w:r>
          </w:p>
          <w:p w14:paraId="1101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2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3010000">
            <w:pPr>
              <w:rPr>
                <w:b w:val="1"/>
              </w:rPr>
            </w:pPr>
            <w:r>
              <w:t>Комитет общего и профессионального образования Ленинградской области</w:t>
            </w: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4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5010000">
            <w:r>
              <w:t>Министерство природных ресурсов, экологии и рыбного хозяйства Мурманской области</w:t>
            </w:r>
          </w:p>
          <w:p w14:paraId="16010000"/>
          <w:p w14:paraId="17010000">
            <w:pPr>
              <w:ind/>
              <w:jc w:val="both"/>
            </w:pPr>
            <w:r>
              <w:t>ГАУДО МО «Мурманский областной центр дополнительного образования «Лапландия»</w:t>
            </w:r>
          </w:p>
          <w:p w14:paraId="18010000">
            <w:pPr>
              <w:rPr>
                <w:b w:val="1"/>
              </w:rPr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9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A010000">
            <w:pPr>
              <w:rPr>
                <w:color w:val="000000"/>
              </w:rPr>
            </w:pPr>
            <w:r>
              <w:rPr>
                <w:color w:val="000000"/>
              </w:rPr>
              <w:t>Департамент природных ресурсов, экологии и агропромышленного комплекса Ненецкого автономного округа</w:t>
            </w:r>
          </w:p>
          <w:p w14:paraId="1B010000">
            <w:pPr>
              <w:rPr>
                <w:color w:val="000000"/>
              </w:rPr>
            </w:pPr>
          </w:p>
          <w:p w14:paraId="1C010000">
            <w:pPr>
              <w:ind/>
              <w:jc w:val="both"/>
              <w:rPr>
                <w:color w:val="000000"/>
              </w:rPr>
            </w:pPr>
            <w:r>
              <w:t xml:space="preserve">Государственное бюджетное общеобразовательное учреждение Ненецкого автономного округа «Ненецкая средняя школа имени А.П. </w:t>
            </w:r>
            <w:r>
              <w:t>Пырерки</w:t>
            </w:r>
            <w:r>
              <w:t>»</w:t>
            </w:r>
          </w:p>
          <w:p w14:paraId="1D01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E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F010000">
            <w:pPr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Новгородской области</w:t>
            </w:r>
          </w:p>
          <w:p w14:paraId="20010000">
            <w:pPr>
              <w:rPr>
                <w:color w:val="000000"/>
              </w:rPr>
            </w:pPr>
          </w:p>
          <w:p w14:paraId="2101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Региональный центр выявления, поддержки и развития способностей и талантов детей и молодежи Новгородской области «</w:t>
            </w:r>
            <w:r>
              <w:rPr>
                <w:color w:val="000000"/>
              </w:rPr>
              <w:t>Онфим</w:t>
            </w:r>
            <w:r>
              <w:rPr>
                <w:color w:val="000000"/>
              </w:rPr>
              <w:t>» ГОАОУ «Гимназия № 3»</w:t>
            </w:r>
          </w:p>
          <w:p w14:paraId="22010000">
            <w:pPr>
              <w:rPr>
                <w:b w:val="1"/>
              </w:rPr>
            </w:pPr>
          </w:p>
        </w:tc>
      </w:tr>
      <w:tr>
        <w:trPr>
          <w:trHeight w:hRule="atLeast" w:val="592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3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4010000">
            <w:r>
              <w:t>Комитет по природным ресурсам и экологии Псковской области</w:t>
            </w:r>
          </w:p>
        </w:tc>
      </w:tr>
      <w:tr>
        <w:trPr>
          <w:trHeight w:hRule="atLeast" w:val="58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5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6010000">
            <w:pPr>
              <w:rPr>
                <w:color w:val="000000"/>
              </w:rPr>
            </w:pPr>
            <w:r>
              <w:rPr>
                <w:color w:val="000000"/>
              </w:rPr>
              <w:t>Комитет по благоустройству Санкт-Петербурга</w:t>
            </w:r>
          </w:p>
          <w:p w14:paraId="27010000">
            <w:pPr>
              <w:rPr>
                <w:highlight w:val="red"/>
              </w:rPr>
            </w:pPr>
          </w:p>
        </w:tc>
      </w:tr>
      <w:tr>
        <w:trPr>
          <w:trHeight w:hRule="atLeast" w:val="471"/>
        </w:trPr>
        <w:tc>
          <w:tcPr>
            <w:tcW w:type="dxa" w:w="964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28010000">
            <w:pPr>
              <w:tabs>
                <w:tab w:leader="none" w:pos="45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Южный федеральный округ</w:t>
            </w:r>
          </w:p>
        </w:tc>
      </w:tr>
      <w:tr>
        <w:trPr>
          <w:trHeight w:hRule="atLeast" w:val="55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9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A010000">
            <w:r>
              <w:t>Управление лесами Республики Адыгея</w:t>
            </w:r>
          </w:p>
          <w:p w14:paraId="2B010000">
            <w:r>
              <w:t xml:space="preserve"> </w:t>
            </w:r>
          </w:p>
          <w:p w14:paraId="2C010000">
            <w:r>
              <w:t xml:space="preserve">Республиканский центр дополнительного образования детей Республики Адыгея </w:t>
            </w:r>
          </w:p>
          <w:p w14:paraId="2D010000">
            <w:pPr>
              <w:rPr>
                <w:b w:val="1"/>
              </w:rPr>
            </w:pPr>
          </w:p>
        </w:tc>
      </w:tr>
      <w:tr>
        <w:trPr>
          <w:trHeight w:hRule="atLeast" w:val="55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E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F010000">
            <w:r>
              <w:t>Служба природопользования и охраны окружающей среды Астраханской области</w:t>
            </w:r>
          </w:p>
          <w:p w14:paraId="30010000">
            <w:pPr>
              <w:rPr>
                <w:b w:val="1"/>
              </w:rPr>
            </w:pPr>
          </w:p>
        </w:tc>
      </w:tr>
      <w:tr>
        <w:trPr>
          <w:trHeight w:hRule="atLeast" w:val="55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1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2010000">
            <w:pPr>
              <w:ind/>
              <w:jc w:val="both"/>
            </w:pPr>
            <w:r>
              <w:t xml:space="preserve">Комитет природных ресурсов, лесного хозяйства и экологии Волгоградской области </w:t>
            </w:r>
          </w:p>
          <w:p w14:paraId="33010000">
            <w:pPr>
              <w:ind/>
              <w:jc w:val="both"/>
            </w:pPr>
          </w:p>
          <w:p w14:paraId="34010000">
            <w:pPr>
              <w:rPr>
                <w:b w:val="1"/>
              </w:rPr>
            </w:pPr>
          </w:p>
        </w:tc>
      </w:tr>
      <w:tr>
        <w:trPr>
          <w:trHeight w:hRule="atLeast" w:val="58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5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6010000">
            <w:pPr>
              <w:ind/>
              <w:jc w:val="both"/>
            </w:pPr>
            <w:r>
              <w:t>Государственный комитет лесного и охотничьего хозяйства Донецкой Народной Республики</w:t>
            </w:r>
          </w:p>
          <w:p w14:paraId="37010000">
            <w:pPr>
              <w:ind/>
              <w:jc w:val="both"/>
            </w:pPr>
          </w:p>
          <w:p w14:paraId="38010000">
            <w:pPr>
              <w:ind/>
              <w:jc w:val="both"/>
            </w:pPr>
            <w:r>
              <w:t>Государственное бюджетное учреждение дополнительного образования «Донецкий Республиканский эколого-натуралистический центр»</w:t>
            </w:r>
          </w:p>
          <w:p w14:paraId="39010000">
            <w:pPr>
              <w:ind/>
              <w:jc w:val="both"/>
            </w:pPr>
          </w:p>
        </w:tc>
      </w:tr>
      <w:tr>
        <w:trPr>
          <w:trHeight w:hRule="atLeast" w:val="58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A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B010000">
            <w:pPr>
              <w:ind/>
              <w:jc w:val="both"/>
            </w:pPr>
            <w:r>
              <w:t xml:space="preserve">Министерство природы, экологии и недропользования Запорожской области </w:t>
            </w:r>
          </w:p>
          <w:p w14:paraId="3C010000">
            <w:pPr>
              <w:ind/>
              <w:jc w:val="both"/>
            </w:pPr>
          </w:p>
        </w:tc>
      </w:tr>
      <w:tr>
        <w:trPr>
          <w:trHeight w:hRule="atLeast" w:val="58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D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E010000">
            <w:pPr>
              <w:ind/>
              <w:jc w:val="both"/>
            </w:pPr>
            <w:r>
              <w:t>Министерство природных ресурсов и охраны окружающей среды Республики Калмыкия</w:t>
            </w:r>
          </w:p>
          <w:p w14:paraId="3F010000">
            <w:pPr>
              <w:rPr>
                <w:b w:val="1"/>
              </w:rPr>
            </w:pPr>
            <w:r>
              <w:t xml:space="preserve"> </w:t>
            </w:r>
          </w:p>
        </w:tc>
      </w:tr>
      <w:tr>
        <w:trPr>
          <w:trHeight w:hRule="atLeast" w:val="55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0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1010000">
            <w:r>
              <w:t>Министерство природных ресурсов Краснодарского края</w:t>
            </w:r>
          </w:p>
          <w:p w14:paraId="42010000"/>
          <w:p w14:paraId="43010000">
            <w:r>
              <w:t>ГКУ КК «Комитет по лесу»</w:t>
            </w:r>
          </w:p>
          <w:p w14:paraId="44010000"/>
        </w:tc>
      </w:tr>
      <w:tr>
        <w:trPr>
          <w:trHeight w:hRule="atLeast" w:val="55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5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6010000">
            <w:r>
              <w:t xml:space="preserve">Министерство экологии и природных ресурсов Республики Крым  </w:t>
            </w:r>
          </w:p>
        </w:tc>
      </w:tr>
      <w:tr>
        <w:trPr>
          <w:trHeight w:hRule="atLeast" w:val="55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7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8010000">
            <w:r>
              <w:t>Министерство природных</w:t>
            </w:r>
            <w:r>
              <w:t xml:space="preserve"> </w:t>
            </w:r>
            <w:r>
              <w:t>ресурсов</w:t>
            </w:r>
            <w:r>
              <w:t xml:space="preserve"> </w:t>
            </w:r>
            <w:r>
              <w:t>и экологии</w:t>
            </w:r>
            <w:r>
              <w:t xml:space="preserve"> </w:t>
            </w:r>
            <w:r>
              <w:t>Луганской</w:t>
            </w:r>
            <w:r>
              <w:t xml:space="preserve"> </w:t>
            </w:r>
            <w:r>
              <w:t>Народной</w:t>
            </w:r>
            <w:r>
              <w:t xml:space="preserve"> </w:t>
            </w:r>
            <w:r>
              <w:t>Республики</w:t>
            </w:r>
          </w:p>
          <w:p w14:paraId="49010000"/>
          <w:p w14:paraId="4A010000">
            <w:r>
              <w:t>Государственное учреждение дополнительного образования Луганской Народной Республики «Республиканский центр эколого-натуралистического творчества»</w:t>
            </w:r>
          </w:p>
          <w:p w14:paraId="4B010000"/>
        </w:tc>
      </w:tr>
      <w:tr>
        <w:trPr>
          <w:trHeight w:hRule="atLeast" w:val="55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C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D010000">
            <w:r>
              <w:t>Министерство природных ресурсов и экологии Ростовской области</w:t>
            </w:r>
          </w:p>
          <w:p w14:paraId="4E010000"/>
          <w:p w14:paraId="4F010000">
            <w:r>
              <w:t>Министерство общего и профессионального образования Ростовской области</w:t>
            </w:r>
          </w:p>
          <w:p w14:paraId="50010000"/>
        </w:tc>
      </w:tr>
      <w:tr>
        <w:trPr>
          <w:trHeight w:hRule="atLeast" w:val="55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1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2010000">
            <w:r>
              <w:t>Департамент природных ресурсов и экологии города Севастополя</w:t>
            </w:r>
          </w:p>
          <w:p w14:paraId="53010000">
            <w:pPr>
              <w:rPr>
                <w:b w:val="1"/>
              </w:rPr>
            </w:pPr>
          </w:p>
          <w:p w14:paraId="54010000">
            <w:pPr>
              <w:rPr>
                <w:b w:val="1"/>
              </w:rPr>
            </w:pPr>
          </w:p>
        </w:tc>
      </w:tr>
      <w:tr>
        <w:trPr>
          <w:trHeight w:hRule="atLeast" w:val="55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5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6010000">
            <w:pPr>
              <w:ind/>
              <w:jc w:val="both"/>
            </w:pPr>
            <w:r>
              <w:t>Министерство</w:t>
            </w:r>
            <w:r>
              <w:t xml:space="preserve"> </w:t>
            </w:r>
            <w:r>
              <w:t>природных</w:t>
            </w:r>
            <w:r>
              <w:t xml:space="preserve"> </w:t>
            </w:r>
            <w:r>
              <w:t>ресурсов, экологии и рыболовства</w:t>
            </w:r>
            <w:r>
              <w:t xml:space="preserve"> </w:t>
            </w:r>
            <w:r>
              <w:t>Херсонской</w:t>
            </w:r>
            <w:r>
              <w:t xml:space="preserve"> </w:t>
            </w:r>
            <w:r>
              <w:t>области</w:t>
            </w:r>
          </w:p>
        </w:tc>
      </w:tr>
      <w:tr>
        <w:trPr>
          <w:trHeight w:hRule="atLeast" w:val="519"/>
        </w:trPr>
        <w:tc>
          <w:tcPr>
            <w:tcW w:type="dxa" w:w="964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57010000">
            <w:pPr>
              <w:ind/>
              <w:jc w:val="center"/>
              <w:rPr>
                <w:b w:val="1"/>
              </w:rPr>
            </w:pPr>
          </w:p>
          <w:p w14:paraId="58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Северо-Кавказский</w:t>
            </w:r>
            <w:r>
              <w:rPr>
                <w:b w:val="1"/>
              </w:rPr>
              <w:t xml:space="preserve"> федеральный округ</w:t>
            </w:r>
          </w:p>
          <w:p w14:paraId="59010000">
            <w:pPr>
              <w:ind/>
              <w:jc w:val="center"/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A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B010000">
            <w:r>
              <w:t>Комитет по лесному хозяйству Республики Дагестан</w:t>
            </w:r>
          </w:p>
          <w:p w14:paraId="5C010000"/>
        </w:tc>
      </w:tr>
      <w:tr>
        <w:trPr>
          <w:trHeight w:hRule="atLeast" w:val="58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D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E010000">
            <w:r>
              <w:t>Министерство природных ресурсов и экологии Республики Ингушетия</w:t>
            </w:r>
          </w:p>
          <w:p w14:paraId="5F010000">
            <w:pPr>
              <w:rPr>
                <w:b w:val="1"/>
              </w:rPr>
            </w:pPr>
          </w:p>
        </w:tc>
      </w:tr>
      <w:tr>
        <w:trPr>
          <w:trHeight w:hRule="atLeast" w:val="7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0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1010000">
            <w:r>
              <w:t>Министерство природных ресурсов и экологии Кабардино-Балкарской Республики</w:t>
            </w:r>
          </w:p>
          <w:p w14:paraId="6201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3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4010000">
            <w:pPr>
              <w:ind/>
              <w:jc w:val="both"/>
            </w:pPr>
            <w:r>
              <w:t>Министерство природных ресурсов и экологии Карачаево-Черкесской Республики</w:t>
            </w:r>
          </w:p>
          <w:p w14:paraId="65010000">
            <w:pPr>
              <w:ind/>
              <w:jc w:val="both"/>
            </w:pPr>
          </w:p>
          <w:p w14:paraId="66010000">
            <w:pPr>
              <w:ind/>
              <w:jc w:val="both"/>
              <w:rPr>
                <w:b w:val="1"/>
                <w:i w:val="1"/>
              </w:rPr>
            </w:pPr>
            <w:r>
              <w:t>Министерство образования и науки Карачаево-Черкесской Республики</w:t>
            </w:r>
          </w:p>
          <w:p w14:paraId="67010000"/>
        </w:tc>
      </w:tr>
      <w:tr>
        <w:trPr>
          <w:trHeight w:hRule="atLeast" w:val="471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8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9010000">
            <w:pPr>
              <w:ind/>
              <w:jc w:val="both"/>
            </w:pPr>
            <w:r>
              <w:t>Министерство природных ресурсов и экологии Республики Северная Осетия – Алания</w:t>
            </w:r>
          </w:p>
          <w:p w14:paraId="6A010000"/>
        </w:tc>
      </w:tr>
      <w:tr>
        <w:trPr>
          <w:trHeight w:hRule="atLeast" w:val="58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B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C010000">
            <w:pPr>
              <w:ind/>
              <w:jc w:val="both"/>
            </w:pPr>
            <w:r>
              <w:t xml:space="preserve">Министерство природных ресурсов и охраны окружающей среды Ставропольского края </w:t>
            </w:r>
          </w:p>
          <w:p w14:paraId="6D010000">
            <w:pPr>
              <w:ind/>
              <w:jc w:val="both"/>
              <w:rPr>
                <w:b w:val="1"/>
              </w:rPr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E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F010000">
            <w:pPr>
              <w:ind/>
              <w:jc w:val="both"/>
            </w:pPr>
            <w:r>
              <w:t xml:space="preserve">Министерство природных ресурсов и охраны окружающей среды Чеченской Республики  </w:t>
            </w:r>
          </w:p>
        </w:tc>
      </w:tr>
      <w:tr>
        <w:trPr>
          <w:trHeight w:hRule="atLeast" w:val="562"/>
        </w:trPr>
        <w:tc>
          <w:tcPr>
            <w:tcW w:type="dxa" w:w="964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70010000">
            <w:pPr>
              <w:tabs>
                <w:tab w:leader="none" w:pos="45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Приволжский федеральный округ</w:t>
            </w:r>
          </w:p>
        </w:tc>
      </w:tr>
      <w:tr>
        <w:trPr>
          <w:trHeight w:hRule="atLeast" w:val="485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1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2010000">
            <w:r>
              <w:t>Министерство лесного хозяйства Республики Башкортостан</w:t>
            </w:r>
          </w:p>
          <w:p w14:paraId="73010000">
            <w:pPr>
              <w:rPr>
                <w:color w:val="000000"/>
                <w:highlight w:val="white"/>
              </w:rPr>
            </w:pPr>
          </w:p>
          <w:p w14:paraId="74010000">
            <w:pPr>
              <w:ind/>
              <w:jc w:val="both"/>
            </w:pPr>
            <w:r>
              <w:t>Государственное бюджетное учреждение дополнительного образования Республиканский детский эколого-биологический центр Республики Башкортостан</w:t>
            </w:r>
          </w:p>
          <w:p w14:paraId="7501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6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7010000">
            <w:r>
              <w:t>«Центр Дополнительного экологического образования» КОГБУ ДО «Дворец творчества – Мемориал», Кировская область</w:t>
            </w:r>
          </w:p>
          <w:p w14:paraId="78010000">
            <w:pPr>
              <w:rPr>
                <w:b w:val="1"/>
              </w:rPr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9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A010000">
            <w:r>
              <w:t>Министерство природных ресурсов, экологии и охраны окружающей среды Республики Марий Эл</w:t>
            </w:r>
          </w:p>
          <w:p w14:paraId="7B010000"/>
          <w:p w14:paraId="7C010000">
            <w:r>
              <w:rPr>
                <w:rStyle w:val="Style_6_ch"/>
              </w:rPr>
              <w:t>Министерство образования и науки Республики Марий Эл</w:t>
            </w:r>
          </w:p>
          <w:p w14:paraId="7D010000">
            <w:pPr>
              <w:rPr>
                <w:b w:val="1"/>
              </w:rPr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E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F010000">
            <w:r>
              <w:t xml:space="preserve">Министерство образования Республики Мордовия </w:t>
            </w:r>
          </w:p>
          <w:p w14:paraId="80010000"/>
          <w:p w14:paraId="81010000">
            <w:pPr>
              <w:ind/>
              <w:jc w:val="both"/>
            </w:pPr>
            <w:r>
              <w:t>ГБОДОРМ «Республиканский центр дополнительного образования детей» Республики Мордовия</w:t>
            </w:r>
          </w:p>
          <w:p w14:paraId="82010000"/>
        </w:tc>
      </w:tr>
      <w:tr>
        <w:trPr>
          <w:trHeight w:hRule="atLeast" w:val="517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3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4010000">
            <w:pPr>
              <w:ind/>
              <w:jc w:val="both"/>
            </w:pPr>
            <w:r>
              <w:t>Министерство образования и науки Нижегородской области</w:t>
            </w:r>
          </w:p>
          <w:p w14:paraId="85010000"/>
          <w:p w14:paraId="86010000">
            <w:r>
              <w:t>ГБУДО «Центр развития творчества детей и юношества Нижегородской области»</w:t>
            </w:r>
          </w:p>
          <w:p w14:paraId="8701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8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9010000">
            <w:pPr>
              <w:ind/>
              <w:jc w:val="both"/>
            </w:pPr>
            <w:r>
              <w:t>Министерство образования Оренбургской области</w:t>
            </w:r>
          </w:p>
          <w:p w14:paraId="8A010000"/>
          <w:p w14:paraId="8B010000">
            <w:pPr>
              <w:ind/>
              <w:jc w:val="both"/>
            </w:pPr>
            <w:r>
              <w:t>Государственное автономное учреждение дополнительного профессионального образования «Институт развития образования Оренбургской области»</w:t>
            </w:r>
          </w:p>
          <w:p w14:paraId="8C01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D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E010000">
            <w:pPr>
              <w:ind/>
              <w:jc w:val="both"/>
            </w:pPr>
            <w:r>
              <w:t xml:space="preserve">Министерство лесного, охотничьего хозяйства и природопользования Пензенской области </w:t>
            </w:r>
          </w:p>
          <w:p w14:paraId="8F010000"/>
          <w:p w14:paraId="90010000">
            <w:r>
              <w:t>Министерство образования Пензенской области</w:t>
            </w:r>
          </w:p>
          <w:p w14:paraId="9101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2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3010000">
            <w:r>
              <w:t>Министерство образования и науки Пермского края</w:t>
            </w: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4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5010000">
            <w:pPr>
              <w:ind/>
              <w:jc w:val="both"/>
            </w:pPr>
            <w:r>
              <w:t xml:space="preserve">Министерство лесного хозяйства, охраны окружающей среды и природопользования Самарской области </w:t>
            </w:r>
          </w:p>
          <w:p w14:paraId="96010000">
            <w:pPr>
              <w:ind/>
              <w:jc w:val="both"/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7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8010000">
            <w:r>
              <w:t>Министерство природных ресурсов и экологии Саратовской области</w:t>
            </w:r>
          </w:p>
          <w:p w14:paraId="99010000">
            <w:pPr>
              <w:rPr>
                <w:b w:val="1"/>
              </w:rPr>
            </w:pPr>
          </w:p>
        </w:tc>
      </w:tr>
      <w:tr>
        <w:trPr>
          <w:trHeight w:hRule="atLeast" w:val="423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A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B010000">
            <w:r>
              <w:t>Министерство лесного хозяйства Республики Татарстан</w:t>
            </w:r>
          </w:p>
          <w:p w14:paraId="9C010000">
            <w:pPr>
              <w:rPr>
                <w:b w:val="1"/>
              </w:rPr>
            </w:pPr>
          </w:p>
        </w:tc>
      </w:tr>
      <w:tr>
        <w:trPr>
          <w:trHeight w:hRule="atLeast" w:val="587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D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E010000">
            <w:r>
              <w:t xml:space="preserve">Министерство природных ресурсов и охраны окружающей среды Удмуртской Республики  </w:t>
            </w:r>
          </w:p>
          <w:p w14:paraId="9F010000"/>
        </w:tc>
      </w:tr>
      <w:tr>
        <w:trPr>
          <w:trHeight w:hRule="atLeast" w:val="517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A0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A1010000">
            <w:pPr>
              <w:rPr>
                <w:spacing w:val="-4"/>
              </w:rPr>
            </w:pPr>
            <w:r>
              <w:rPr>
                <w:spacing w:val="-4"/>
              </w:rPr>
              <w:t>Министерство природных ресурсов и экологии Ульяновской области</w:t>
            </w:r>
          </w:p>
          <w:p w14:paraId="A2010000">
            <w:pPr>
              <w:rPr>
                <w:spacing w:val="-4"/>
              </w:rPr>
            </w:pPr>
          </w:p>
          <w:p w14:paraId="A3010000">
            <w:pPr>
              <w:rPr>
                <w:spacing w:val="-4"/>
              </w:rPr>
            </w:pPr>
            <w:r>
              <w:rPr>
                <w:spacing w:val="-4"/>
              </w:rPr>
              <w:t>Министерство воспитания и просвещения Ульяновской области</w:t>
            </w:r>
          </w:p>
          <w:p w14:paraId="A4010000"/>
          <w:p w14:paraId="A5010000">
            <w:pPr>
              <w:ind/>
              <w:jc w:val="both"/>
              <w:rPr>
                <w:spacing w:val="-4"/>
              </w:rPr>
            </w:pPr>
            <w:r>
              <w:t>Центр естественнонаучного образования и экологического воспитания «</w:t>
            </w:r>
            <w:r>
              <w:t>Экокампус</w:t>
            </w:r>
            <w:r>
              <w:t>» Областной государственной бюджетной нетиповой образовательной организации «Дворец творчества детей и молодежи»</w:t>
            </w:r>
          </w:p>
          <w:p w14:paraId="A6010000">
            <w:pPr>
              <w:rPr>
                <w:b w:val="1"/>
                <w:spacing w:val="-4"/>
              </w:rPr>
            </w:pPr>
          </w:p>
        </w:tc>
      </w:tr>
      <w:tr>
        <w:trPr>
          <w:trHeight w:hRule="atLeast" w:val="618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A7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A8010000">
            <w:pPr>
              <w:rPr>
                <w:b w:val="1"/>
              </w:rPr>
            </w:pPr>
            <w:r>
              <w:t>Министерство природных ресурсов и экологии Чувашской Республики</w:t>
            </w:r>
          </w:p>
        </w:tc>
      </w:tr>
      <w:tr>
        <w:trPr>
          <w:trHeight w:hRule="atLeast" w:val="483"/>
        </w:trPr>
        <w:tc>
          <w:tcPr>
            <w:tcW w:type="dxa" w:w="964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A9010000">
            <w:pPr>
              <w:tabs>
                <w:tab w:leader="none" w:pos="45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Уральский федеральный округ</w:t>
            </w:r>
          </w:p>
        </w:tc>
      </w:tr>
      <w:tr>
        <w:trPr>
          <w:trHeight w:hRule="atLeast" w:val="531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AA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AB010000">
            <w:pPr>
              <w:ind/>
              <w:jc w:val="both"/>
            </w:pPr>
            <w:r>
              <w:t>Департамент гражданской защиты, охраны окружающей среды и природных ресурсов Курганской области</w:t>
            </w:r>
          </w:p>
          <w:p w14:paraId="AC010000">
            <w:pPr>
              <w:ind/>
              <w:jc w:val="both"/>
            </w:pPr>
          </w:p>
          <w:p w14:paraId="AD010000">
            <w:pPr>
              <w:ind/>
              <w:jc w:val="both"/>
            </w:pPr>
            <w:r>
              <w:t>ГКУ «Курганское управление лесами»</w:t>
            </w:r>
          </w:p>
          <w:p w14:paraId="AE010000">
            <w:pPr>
              <w:rPr>
                <w:b w:val="1"/>
              </w:rPr>
            </w:pPr>
          </w:p>
        </w:tc>
      </w:tr>
      <w:tr>
        <w:trPr>
          <w:trHeight w:hRule="atLeast" w:val="502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AF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0010000">
            <w:pPr>
              <w:rPr>
                <w:b w:val="1"/>
              </w:rPr>
            </w:pPr>
            <w:r>
              <w:t>Министерство природных ресурсов и экологии Свердловской области</w:t>
            </w:r>
            <w:r>
              <w:rPr>
                <w:b w:val="1"/>
              </w:rPr>
              <w:t xml:space="preserve"> </w:t>
            </w:r>
          </w:p>
        </w:tc>
      </w:tr>
      <w:tr>
        <w:trPr>
          <w:trHeight w:hRule="atLeast" w:val="64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1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2010000">
            <w:r>
              <w:t>Департамент лесного комплекса Тюменской области</w:t>
            </w:r>
          </w:p>
          <w:p w14:paraId="B3010000"/>
        </w:tc>
      </w:tr>
      <w:tr>
        <w:trPr>
          <w:trHeight w:hRule="atLeast" w:val="71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4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5010000">
            <w:pPr>
              <w:ind/>
              <w:jc w:val="both"/>
            </w:pPr>
            <w:r>
              <w:rPr>
                <w:spacing w:val="-4"/>
              </w:rPr>
              <w:t xml:space="preserve">Департамент недропользования и природных ресурсов Ханты-Мансийского автономного округа – Югры </w:t>
            </w:r>
          </w:p>
        </w:tc>
      </w:tr>
      <w:tr>
        <w:trPr>
          <w:trHeight w:hRule="atLeast" w:val="56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6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7010000">
            <w:r>
              <w:t>Главное управление лесами Челябинской области</w:t>
            </w:r>
          </w:p>
          <w:p w14:paraId="B8010000"/>
          <w:p w14:paraId="B9010000">
            <w:pPr>
              <w:ind/>
              <w:jc w:val="both"/>
            </w:pPr>
            <w:r>
              <w:t xml:space="preserve">Министерство образования и науки Челябинской области </w:t>
            </w:r>
          </w:p>
          <w:p w14:paraId="BA010000">
            <w:pPr>
              <w:ind/>
              <w:jc w:val="both"/>
            </w:pPr>
          </w:p>
        </w:tc>
      </w:tr>
      <w:tr>
        <w:trPr>
          <w:trHeight w:hRule="atLeast" w:val="86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B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BC010000">
            <w:r>
              <w:t xml:space="preserve">Департамент образования Ямало-Ненецкого автономного округа </w:t>
            </w:r>
          </w:p>
          <w:p w14:paraId="BD010000"/>
          <w:p w14:paraId="BE010000">
            <w:pPr>
              <w:ind/>
              <w:jc w:val="both"/>
            </w:pPr>
            <w:r>
              <w:t>Муниципальное бюджетное учреждение дополнительного образования «Детская экологическая станция»</w:t>
            </w:r>
          </w:p>
        </w:tc>
      </w:tr>
      <w:tr>
        <w:trPr>
          <w:trHeight w:hRule="atLeast" w:val="399"/>
        </w:trPr>
        <w:tc>
          <w:tcPr>
            <w:tcW w:type="dxa" w:w="964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BF010000">
            <w:pPr>
              <w:tabs>
                <w:tab w:leader="none" w:pos="45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Сибирский федеральный округ</w:t>
            </w:r>
          </w:p>
        </w:tc>
      </w:tr>
      <w:tr>
        <w:trPr>
          <w:trHeight w:hRule="atLeast" w:val="551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0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C1010000">
            <w:pPr>
              <w:rPr>
                <w:b w:val="1"/>
              </w:rPr>
            </w:pPr>
            <w:r>
              <w:t xml:space="preserve">Министерство природных ресурсов и экологии Алтайского края </w:t>
            </w:r>
          </w:p>
          <w:p w14:paraId="C2010000">
            <w:pPr>
              <w:rPr>
                <w:b w:val="1"/>
              </w:rPr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3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C4010000">
            <w:r>
              <w:t xml:space="preserve">Министерство образования и науки Республики Алтай </w:t>
            </w:r>
          </w:p>
          <w:p w14:paraId="C5010000"/>
          <w:p w14:paraId="C6010000">
            <w:pPr>
              <w:ind/>
              <w:jc w:val="both"/>
            </w:pPr>
            <w:r>
              <w:t>Автономное учреждение дополнительного образования Республики Алтай «Республиканский центр дополнительного образования»</w:t>
            </w:r>
          </w:p>
          <w:p w14:paraId="C7010000">
            <w:pPr>
              <w:rPr>
                <w:b w:val="1"/>
              </w:rPr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8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C9010000">
            <w:r>
              <w:t>Министерство лесного комплекса Иркутской области</w:t>
            </w:r>
          </w:p>
          <w:p w14:paraId="CA010000"/>
          <w:p w14:paraId="CB010000">
            <w:pPr>
              <w:ind/>
              <w:jc w:val="both"/>
            </w:pPr>
            <w:r>
              <w:t>ГАУ ДО Иркутской области «Центр развития дополнительного образования детей»</w:t>
            </w:r>
          </w:p>
          <w:p w14:paraId="CC010000">
            <w:pPr>
              <w:rPr>
                <w:b w:val="1"/>
              </w:rPr>
            </w:pPr>
          </w:p>
        </w:tc>
      </w:tr>
      <w:tr>
        <w:trPr>
          <w:trHeight w:hRule="atLeast" w:val="503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D010000">
            <w:pPr>
              <w:numPr>
                <w:ilvl w:val="0"/>
                <w:numId w:val="3"/>
              </w:numPr>
              <w:tabs>
                <w:tab w:leader="none" w:pos="459" w:val="left"/>
              </w:tabs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CE010000">
            <w:r>
              <w:t>Красноярский краевой центр «Юннаты»</w:t>
            </w:r>
          </w:p>
        </w:tc>
      </w:tr>
      <w:tr>
        <w:trPr>
          <w:trHeight w:hRule="atLeast" w:val="503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CF010000">
            <w:r>
              <w:t>69.</w:t>
            </w: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D0010000">
            <w:pPr>
              <w:rPr>
                <w:color w:val="000000"/>
              </w:rPr>
            </w:pPr>
            <w:r>
              <w:rPr>
                <w:color w:val="000000"/>
              </w:rPr>
              <w:t>Министерство образования и науки Кузбасса</w:t>
            </w:r>
          </w:p>
          <w:p w14:paraId="D1010000"/>
        </w:tc>
      </w:tr>
      <w:tr>
        <w:trPr>
          <w:trHeight w:hRule="atLeast" w:val="465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2010000">
            <w:pPr>
              <w:ind w:left="90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301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дополнительного образования «Кузбасский естественнонаучный центр «Юннат»</w:t>
            </w:r>
          </w:p>
          <w:p w14:paraId="D4010000"/>
        </w:tc>
      </w:tr>
      <w:tr>
        <w:trPr>
          <w:trHeight w:hRule="atLeast" w:val="437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5010000">
            <w:pPr>
              <w:numPr>
                <w:ilvl w:val="0"/>
                <w:numId w:val="4"/>
              </w:numPr>
              <w:ind w:left="0"/>
            </w:pPr>
            <w:r>
              <w:t>70.</w:t>
            </w: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D6010000">
            <w:pPr>
              <w:pStyle w:val="Style_2"/>
              <w:numPr>
                <w:ilvl w:val="0"/>
                <w:numId w:val="3"/>
              </w:numPr>
              <w:ind w:left="0"/>
            </w:pPr>
            <w:r>
              <w:t>Министерство природных ресурсов и экологии Новосибирской области</w:t>
            </w:r>
          </w:p>
          <w:p w14:paraId="D7010000"/>
        </w:tc>
      </w:tr>
      <w:tr>
        <w:trPr>
          <w:trHeight w:hRule="atLeast" w:val="475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8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D9010000">
            <w:pPr>
              <w:ind/>
              <w:jc w:val="both"/>
            </w:pPr>
            <w:r>
              <w:t>Бюджетное учреждение Омской области дополнительного образования «Омская областная станция юных натуралистов»</w:t>
            </w:r>
          </w:p>
          <w:p w14:paraId="DA010000"/>
        </w:tc>
      </w:tr>
      <w:tr>
        <w:trPr>
          <w:trHeight w:hRule="atLeast" w:val="341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DB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DC010000">
            <w:pPr>
              <w:ind/>
              <w:jc w:val="both"/>
            </w:pPr>
            <w:r>
              <w:t>Департамент общего образования Томской области, ОГБОУ ДО «Областной центр дополнительного образования»</w:t>
            </w:r>
          </w:p>
          <w:p w14:paraId="DD010000">
            <w:pPr>
              <w:ind/>
              <w:jc w:val="both"/>
            </w:pPr>
          </w:p>
          <w:p w14:paraId="DE010000">
            <w:pPr>
              <w:ind/>
              <w:jc w:val="both"/>
              <w:rPr>
                <w:b w:val="1"/>
                <w:i w:val="1"/>
              </w:rPr>
            </w:pPr>
            <w:r>
              <w:t>Департамент лесного хозяйства Томской области, ОГКУ «</w:t>
            </w:r>
            <w:r>
              <w:t>Томсклес</w:t>
            </w:r>
            <w:r>
              <w:t>»</w:t>
            </w:r>
          </w:p>
          <w:p w14:paraId="DF010000"/>
        </w:tc>
      </w:tr>
      <w:tr>
        <w:trPr>
          <w:trHeight w:hRule="atLeast" w:val="593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E0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E1010000">
            <w:pPr>
              <w:ind/>
              <w:jc w:val="both"/>
            </w:pPr>
            <w:r>
              <w:t xml:space="preserve">Министерство образования Республики Тыва </w:t>
            </w:r>
          </w:p>
          <w:p w14:paraId="E2010000">
            <w:pPr>
              <w:ind/>
              <w:jc w:val="both"/>
            </w:pPr>
          </w:p>
          <w:p w14:paraId="E3010000">
            <w:r>
              <w:t>ГБОУ ДО РТ «Республиканский центр развития дополнительного образования»</w:t>
            </w:r>
          </w:p>
          <w:p w14:paraId="E4010000">
            <w:pPr>
              <w:rPr>
                <w:b w:val="1"/>
              </w:rPr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E5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E6010000">
            <w:pPr>
              <w:rPr>
                <w:b w:val="1"/>
              </w:rPr>
            </w:pPr>
            <w:r>
              <w:t>Министерство лесного хозяйства Республики Хакасия</w:t>
            </w:r>
          </w:p>
        </w:tc>
      </w:tr>
      <w:tr>
        <w:trPr>
          <w:trHeight w:hRule="atLeast" w:val="562"/>
        </w:trPr>
        <w:tc>
          <w:tcPr>
            <w:tcW w:type="dxa" w:w="964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E7010000">
            <w:pPr>
              <w:tabs>
                <w:tab w:leader="none" w:pos="45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Дальневосточный федеральный округ</w:t>
            </w:r>
          </w:p>
        </w:tc>
      </w:tr>
      <w:tr>
        <w:trPr>
          <w:trHeight w:hRule="atLeast" w:val="531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E8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E9010000">
            <w:r>
              <w:t>Министерство лесного хозяйства и пожарной безопасности Амурской области</w:t>
            </w:r>
          </w:p>
          <w:p w14:paraId="EA010000"/>
        </w:tc>
      </w:tr>
      <w:tr>
        <w:trPr>
          <w:trHeight w:hRule="atLeast" w:val="531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EB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EC010000">
            <w:r>
              <w:t>Республиканское агентство лесного хозяйства Республики Бурятия</w:t>
            </w:r>
          </w:p>
          <w:p w14:paraId="ED010000">
            <w:pPr>
              <w:rPr>
                <w:b w:val="1"/>
              </w:rPr>
            </w:pPr>
          </w:p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EE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EF010000">
            <w:r>
              <w:t>Департамент управления лесами правительства Еврейской автономной области</w:t>
            </w:r>
          </w:p>
          <w:p w14:paraId="F0010000"/>
        </w:tc>
      </w:tr>
      <w:tr>
        <w:trPr>
          <w:trHeight w:hRule="atLeast" w:val="630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1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F2010000">
            <w:r>
              <w:t>Министерство природных ресурсов Забайкальского края</w:t>
            </w:r>
          </w:p>
          <w:p w14:paraId="F3010000"/>
          <w:p w14:paraId="F4010000">
            <w:r>
              <w:rPr>
                <w:color w:themeColor="text1" w:val="000000"/>
              </w:rPr>
              <w:t>Министерство образования Камчатского края</w:t>
            </w:r>
          </w:p>
          <w:p w14:paraId="F5010000"/>
        </w:tc>
      </w:tr>
      <w:tr>
        <w:trPr>
          <w:trHeight w:hRule="atLeast" w:val="549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6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F7010000">
            <w:r>
              <w:t>Агентство лесного хозяйства Камчатского края</w:t>
            </w:r>
          </w:p>
          <w:p w14:paraId="F8010000">
            <w:pPr>
              <w:rPr>
                <w:b w:val="1"/>
              </w:rPr>
            </w:pPr>
          </w:p>
        </w:tc>
      </w:tr>
      <w:tr>
        <w:trPr>
          <w:trHeight w:hRule="atLeast" w:val="557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9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A010000">
            <w:r>
              <w:t>Министерство природных ресурсов и экологии Магаданской области</w:t>
            </w:r>
          </w:p>
          <w:p w14:paraId="FB010000"/>
        </w:tc>
      </w:tr>
      <w:tr>
        <w:trPr>
          <w:trHeight w:hRule="atLeast" w:val="537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C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FD010000">
            <w:pPr>
              <w:ind/>
              <w:jc w:val="both"/>
            </w:pPr>
            <w:r>
              <w:t xml:space="preserve">Министерство лесного хозяйства и охраны объектов животного мира Приморского края </w:t>
            </w:r>
          </w:p>
          <w:p w14:paraId="FE010000"/>
        </w:tc>
      </w:tr>
      <w:tr>
        <w:trPr>
          <w:trHeight w:hRule="atLeast" w:val="472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FF01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00020000">
            <w:r>
              <w:t>Агентство лесного и охотничьего хозяйства Сахалинской области</w:t>
            </w:r>
          </w:p>
          <w:p w14:paraId="01020000"/>
          <w:p w14:paraId="02020000">
            <w:pPr>
              <w:ind/>
              <w:jc w:val="both"/>
            </w:pPr>
            <w:r>
              <w:t>Министерство образования Сахалинской области</w:t>
            </w:r>
          </w:p>
          <w:p w14:paraId="03020000">
            <w:pPr>
              <w:rPr>
                <w:b w:val="1"/>
              </w:rPr>
            </w:pPr>
          </w:p>
        </w:tc>
      </w:tr>
      <w:tr>
        <w:trPr>
          <w:trHeight w:hRule="atLeast" w:val="523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402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05020000">
            <w:r>
              <w:t>Министерство образования и науки Республики Саха (Якутия)</w:t>
            </w:r>
          </w:p>
          <w:p w14:paraId="06020000"/>
          <w:p w14:paraId="07020000">
            <w:pPr>
              <w:ind/>
              <w:jc w:val="both"/>
            </w:pPr>
            <w:r>
              <w:rPr>
                <w:rStyle w:val="Style_3_ch"/>
                <w:color w:val="000000"/>
                <w:u w:val="none"/>
              </w:rPr>
              <w:t>Министерство экологии, природопользования и лесного хозяйства Республики Саха (Якутия)</w:t>
            </w:r>
            <w:r>
              <w:t xml:space="preserve"> (Департамент лесного надзора и охраны лесов Минэкологии Республики Саха (Якутия)</w:t>
            </w:r>
          </w:p>
          <w:p w14:paraId="08020000">
            <w:pPr>
              <w:ind/>
              <w:jc w:val="both"/>
              <w:rPr>
                <w:b w:val="1"/>
                <w:spacing w:val="-4"/>
              </w:rPr>
            </w:pPr>
          </w:p>
        </w:tc>
      </w:tr>
      <w:tr>
        <w:trPr>
          <w:trHeight w:hRule="atLeast" w:val="564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902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0A020000">
            <w:r>
              <w:t>Министерство лесного хозяйства и лесопереработки Хабаровского края</w:t>
            </w:r>
          </w:p>
          <w:p w14:paraId="0B020000">
            <w:pPr>
              <w:rPr>
                <w:b w:val="1"/>
              </w:rPr>
            </w:pPr>
          </w:p>
        </w:tc>
      </w:tr>
      <w:tr>
        <w:trPr>
          <w:trHeight w:hRule="atLeast" w:val="876"/>
        </w:trPr>
        <w:tc>
          <w:tcPr>
            <w:tcW w:type="dxa" w:w="7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C020000">
            <w:pPr>
              <w:numPr>
                <w:ilvl w:val="0"/>
                <w:numId w:val="4"/>
              </w:numPr>
              <w:ind w:firstLine="0" w:left="0"/>
            </w:pPr>
          </w:p>
        </w:tc>
        <w:tc>
          <w:tcPr>
            <w:tcW w:type="dxa" w:w="894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</w:tcPr>
          <w:p w14:paraId="0D020000">
            <w:r>
              <w:rPr>
                <w:color w:val="000000"/>
              </w:rPr>
              <w:t xml:space="preserve">Департамент природных ресурсов и экологии Чукотского автономного округа </w:t>
            </w:r>
          </w:p>
        </w:tc>
      </w:tr>
    </w:tbl>
    <w:p w14:paraId="0E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0F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0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1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2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3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4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5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6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7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8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9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A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B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C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D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E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1F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20020000">
      <w:pPr>
        <w:widowControl w:val="0"/>
        <w:spacing w:line="312" w:lineRule="auto"/>
        <w:ind w:firstLine="568" w:left="-284" w:right="-284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21020000">
      <w:pPr>
        <w:widowControl w:val="0"/>
        <w:spacing w:line="360" w:lineRule="exact"/>
        <w:ind w:firstLine="709" w:right="85"/>
        <w:contextualSpacing w:val="1"/>
        <w:jc w:val="right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 xml:space="preserve">Приложение </w:t>
      </w:r>
      <w:r>
        <w:rPr>
          <w:rFonts w:ascii="Times New Roman CYR" w:hAnsi="Times New Roman CYR"/>
          <w:b w:val="1"/>
          <w:sz w:val="28"/>
        </w:rPr>
        <w:t>2</w:t>
      </w:r>
      <w:r>
        <w:rPr>
          <w:rFonts w:ascii="Times New Roman CYR" w:hAnsi="Times New Roman CYR"/>
          <w:b w:val="1"/>
          <w:sz w:val="28"/>
        </w:rPr>
        <w:t xml:space="preserve"> </w:t>
      </w:r>
    </w:p>
    <w:p w14:paraId="22020000">
      <w:pPr>
        <w:widowControl w:val="0"/>
        <w:spacing w:line="360" w:lineRule="exact"/>
        <w:ind w:firstLine="709" w:right="85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23020000">
      <w:pPr>
        <w:widowControl w:val="0"/>
        <w:spacing w:line="360" w:lineRule="exact"/>
        <w:ind w:firstLine="709" w:right="85"/>
        <w:contextualSpacing w:val="1"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 xml:space="preserve">Состав Организационного комитета </w:t>
      </w:r>
    </w:p>
    <w:p w14:paraId="24020000">
      <w:pPr>
        <w:widowControl w:val="0"/>
        <w:spacing w:line="360" w:lineRule="exact"/>
        <w:ind w:firstLine="709" w:right="85"/>
        <w:contextualSpacing w:val="1"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Всероссийского юниорского лесного конкурса</w:t>
      </w:r>
    </w:p>
    <w:p w14:paraId="25020000">
      <w:pPr>
        <w:spacing w:line="360" w:lineRule="exact"/>
        <w:ind w:firstLine="709" w:right="85"/>
        <w:jc w:val="both"/>
        <w:rPr>
          <w:sz w:val="28"/>
        </w:rPr>
      </w:pPr>
    </w:p>
    <w:p w14:paraId="26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Председатель Организационного комитета – заместитель руководителя Федерального агентства лесного хозяйства,</w:t>
      </w:r>
    </w:p>
    <w:p w14:paraId="27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 xml:space="preserve">заместитель председателя Организационного комитета - начальник Управления </w:t>
      </w:r>
      <w:r>
        <w:rPr>
          <w:sz w:val="28"/>
        </w:rPr>
        <w:t>делами</w:t>
      </w:r>
      <w:r>
        <w:rPr>
          <w:sz w:val="28"/>
        </w:rPr>
        <w:t xml:space="preserve"> Рослесхоза;</w:t>
      </w:r>
    </w:p>
    <w:p w14:paraId="28020000">
      <w:pPr>
        <w:spacing w:line="360" w:lineRule="exact"/>
        <w:ind w:firstLine="709" w:right="85"/>
        <w:jc w:val="both"/>
        <w:rPr>
          <w:sz w:val="28"/>
        </w:rPr>
      </w:pPr>
    </w:p>
    <w:p w14:paraId="29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Члены Организационного комитета:</w:t>
      </w:r>
    </w:p>
    <w:p w14:paraId="2A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директор ФБУ ВНИИЛМ,</w:t>
      </w:r>
    </w:p>
    <w:p w14:paraId="2B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директор ФБУ «</w:t>
      </w:r>
      <w:r>
        <w:rPr>
          <w:sz w:val="28"/>
        </w:rPr>
        <w:t>Рослесозащита</w:t>
      </w:r>
      <w:r>
        <w:rPr>
          <w:sz w:val="28"/>
        </w:rPr>
        <w:t>»,</w:t>
      </w:r>
    </w:p>
    <w:p w14:paraId="2C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начальник ФБУ «</w:t>
      </w:r>
      <w:r>
        <w:rPr>
          <w:sz w:val="28"/>
        </w:rPr>
        <w:t>Авиалесоохрана</w:t>
      </w:r>
      <w:r>
        <w:rPr>
          <w:sz w:val="28"/>
        </w:rPr>
        <w:t>»,</w:t>
      </w:r>
    </w:p>
    <w:p w14:paraId="2D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директор ФГБУ «</w:t>
      </w:r>
      <w:r>
        <w:rPr>
          <w:sz w:val="28"/>
        </w:rPr>
        <w:t>Рослесинфорг</w:t>
      </w:r>
      <w:r>
        <w:rPr>
          <w:sz w:val="28"/>
        </w:rPr>
        <w:t>»</w:t>
      </w:r>
    </w:p>
    <w:p w14:paraId="2E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директор ФБУ «Российский музей леса»,</w:t>
      </w:r>
    </w:p>
    <w:p w14:paraId="2F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ректор ФАУ ДПО ВИПКЛХ.</w:t>
      </w:r>
    </w:p>
    <w:p w14:paraId="30020000">
      <w:pPr>
        <w:widowControl w:val="0"/>
        <w:spacing w:line="360" w:lineRule="exact"/>
        <w:ind w:firstLine="709" w:right="85"/>
        <w:contextualSpacing w:val="1"/>
        <w:jc w:val="both"/>
        <w:rPr>
          <w:rFonts w:ascii="Times New Roman CYR" w:hAnsi="Times New Roman CYR"/>
          <w:b w:val="1"/>
          <w:sz w:val="28"/>
        </w:rPr>
      </w:pPr>
    </w:p>
    <w:p w14:paraId="31020000">
      <w:pPr>
        <w:widowControl w:val="0"/>
        <w:spacing w:line="360" w:lineRule="exact"/>
        <w:ind w:firstLine="709" w:right="85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32020000">
      <w:pPr>
        <w:widowControl w:val="0"/>
        <w:spacing w:line="312" w:lineRule="auto"/>
        <w:ind w:firstLine="709" w:right="83"/>
        <w:contextualSpacing w:val="1"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br w:type="page"/>
      </w:r>
    </w:p>
    <w:p w14:paraId="33020000">
      <w:pPr>
        <w:widowControl w:val="0"/>
        <w:spacing w:line="312" w:lineRule="auto"/>
        <w:ind w:firstLine="709" w:right="83"/>
        <w:contextualSpacing w:val="1"/>
        <w:jc w:val="right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Приложение 3</w:t>
      </w:r>
    </w:p>
    <w:p w14:paraId="34020000">
      <w:pPr>
        <w:widowControl w:val="0"/>
        <w:spacing w:line="312" w:lineRule="auto"/>
        <w:ind w:firstLine="709" w:right="83"/>
        <w:contextualSpacing w:val="1"/>
        <w:jc w:val="center"/>
        <w:rPr>
          <w:rFonts w:ascii="Times New Roman CYR" w:hAnsi="Times New Roman CYR"/>
          <w:b w:val="1"/>
          <w:sz w:val="28"/>
        </w:rPr>
      </w:pPr>
    </w:p>
    <w:p w14:paraId="35020000">
      <w:pPr>
        <w:widowControl w:val="0"/>
        <w:spacing w:line="360" w:lineRule="exact"/>
        <w:ind w:firstLine="709" w:right="83"/>
        <w:contextualSpacing w:val="1"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Требования к оформлению конкурсной работы</w:t>
      </w:r>
    </w:p>
    <w:p w14:paraId="36020000">
      <w:pPr>
        <w:widowControl w:val="0"/>
        <w:spacing w:line="360" w:lineRule="exact"/>
        <w:ind w:firstLine="709" w:right="83"/>
        <w:contextualSpacing w:val="1"/>
        <w:jc w:val="center"/>
      </w:pPr>
    </w:p>
    <w:p w14:paraId="37020000">
      <w:pPr>
        <w:tabs>
          <w:tab w:leader="none" w:pos="993" w:val="left"/>
        </w:tabs>
        <w:spacing w:line="360" w:lineRule="exact"/>
        <w:ind w:firstLine="709" w:right="83"/>
        <w:contextualSpacing w:val="1"/>
        <w:jc w:val="both"/>
        <w:rPr>
          <w:b w:val="1"/>
          <w:i w:val="1"/>
        </w:rPr>
      </w:pPr>
      <w:r>
        <w:rPr>
          <w:b w:val="1"/>
          <w:i w:val="1"/>
          <w:sz w:val="28"/>
        </w:rPr>
        <w:t>1.</w:t>
      </w:r>
      <w:r>
        <w:rPr>
          <w:b w:val="1"/>
          <w:i w:val="1"/>
          <w:sz w:val="28"/>
        </w:rPr>
        <w:tab/>
      </w:r>
      <w:r>
        <w:rPr>
          <w:b w:val="1"/>
          <w:i w:val="1"/>
          <w:sz w:val="28"/>
        </w:rPr>
        <w:t>Общие требования к конкурсным работам</w:t>
      </w:r>
    </w:p>
    <w:p w14:paraId="38020000">
      <w:pPr>
        <w:tabs>
          <w:tab w:leader="none" w:pos="1254" w:val="left"/>
        </w:tabs>
        <w:spacing w:line="360" w:lineRule="exact"/>
        <w:ind w:firstLine="709" w:right="83"/>
        <w:contextualSpacing w:val="1"/>
        <w:jc w:val="both"/>
        <w:rPr>
          <w:sz w:val="27"/>
        </w:rPr>
      </w:pPr>
      <w:r>
        <w:rPr>
          <w:sz w:val="28"/>
        </w:rPr>
        <w:t>1.1. Все текстовые материалы должны быть написаны на русском языке</w:t>
      </w:r>
      <w:r>
        <w:rPr>
          <w:sz w:val="28"/>
        </w:rPr>
        <w:t xml:space="preserve"> </w:t>
      </w:r>
      <w:r>
        <w:rPr>
          <w:sz w:val="28"/>
        </w:rPr>
        <w:t>(при необходимости – с использованием латинских названий видов животных</w:t>
      </w:r>
      <w:r>
        <w:rPr>
          <w:sz w:val="28"/>
        </w:rPr>
        <w:br/>
      </w:r>
      <w:r>
        <w:rPr>
          <w:sz w:val="28"/>
        </w:rPr>
        <w:t xml:space="preserve">и растений). </w:t>
      </w:r>
    </w:p>
    <w:p w14:paraId="39020000">
      <w:pPr>
        <w:widowControl w:val="0"/>
        <w:tabs>
          <w:tab w:leader="none" w:pos="638" w:val="left"/>
          <w:tab w:leader="none" w:pos="993" w:val="left"/>
        </w:tabs>
        <w:spacing w:line="360" w:lineRule="exact"/>
        <w:ind w:firstLine="709" w:right="83"/>
        <w:contextualSpacing w:val="1"/>
        <w:jc w:val="both"/>
        <w:rPr>
          <w:sz w:val="20"/>
        </w:rPr>
      </w:pPr>
      <w:r>
        <w:rPr>
          <w:sz w:val="28"/>
        </w:rPr>
        <w:t xml:space="preserve">1.2. </w:t>
      </w:r>
      <w:r>
        <w:rPr>
          <w:sz w:val="28"/>
        </w:rPr>
        <w:t xml:space="preserve">Объем работы </w:t>
      </w:r>
      <w:r>
        <w:rPr>
          <w:sz w:val="28"/>
        </w:rPr>
        <w:t>-</w:t>
      </w:r>
      <w:r>
        <w:rPr>
          <w:sz w:val="28"/>
        </w:rPr>
        <w:t xml:space="preserve"> не более 25 страниц, шрифт – 14, интервал одинарный. Размер файла не должен превышать 30 Мб.</w:t>
      </w:r>
    </w:p>
    <w:p w14:paraId="3A020000">
      <w:pPr>
        <w:tabs>
          <w:tab w:leader="none" w:pos="1254" w:val="left"/>
        </w:tabs>
        <w:spacing w:line="360" w:lineRule="exact"/>
        <w:ind w:firstLine="709" w:right="83"/>
        <w:contextualSpacing w:val="1"/>
        <w:jc w:val="both"/>
        <w:rPr>
          <w:sz w:val="27"/>
        </w:rPr>
      </w:pPr>
      <w:r>
        <w:rPr>
          <w:sz w:val="28"/>
        </w:rPr>
        <w:t xml:space="preserve">1.3. </w:t>
      </w:r>
      <w:r>
        <w:rPr>
          <w:sz w:val="28"/>
        </w:rPr>
        <w:t>Картографический материал должен иметь условные обозначения</w:t>
      </w:r>
      <w:r>
        <w:rPr>
          <w:sz w:val="28"/>
        </w:rPr>
        <w:br/>
      </w:r>
      <w:r>
        <w:rPr>
          <w:sz w:val="28"/>
        </w:rPr>
        <w:t xml:space="preserve">и масштаб. </w:t>
      </w:r>
    </w:p>
    <w:p w14:paraId="3B020000">
      <w:pPr>
        <w:tabs>
          <w:tab w:leader="none" w:pos="1254" w:val="left"/>
        </w:tabs>
        <w:spacing w:line="360" w:lineRule="exact"/>
        <w:ind w:firstLine="709" w:right="83"/>
        <w:contextualSpacing w:val="1"/>
        <w:jc w:val="both"/>
        <w:rPr>
          <w:sz w:val="28"/>
        </w:rPr>
      </w:pPr>
      <w:r>
        <w:rPr>
          <w:sz w:val="28"/>
        </w:rPr>
        <w:t>1.4.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федеральный финальный этап Конкурса</w:t>
      </w:r>
      <w:r>
        <w:rPr>
          <w:sz w:val="28"/>
        </w:rPr>
        <w:t xml:space="preserve"> представляются конкурсные работы </w:t>
      </w:r>
      <w:r>
        <w:rPr>
          <w:sz w:val="28"/>
        </w:rPr>
        <w:t>в электронном виде</w:t>
      </w:r>
      <w:r>
        <w:rPr>
          <w:sz w:val="28"/>
        </w:rPr>
        <w:t xml:space="preserve"> вместе с презентацией и дополнительными материалами к</w:t>
      </w:r>
      <w:r>
        <w:rPr>
          <w:sz w:val="28"/>
        </w:rPr>
        <w:t xml:space="preserve"> </w:t>
      </w:r>
      <w:r>
        <w:rPr>
          <w:sz w:val="28"/>
        </w:rPr>
        <w:t>ним (</w:t>
      </w:r>
      <w:r>
        <w:rPr>
          <w:sz w:val="28"/>
        </w:rPr>
        <w:t>фото- видеоматериалы</w:t>
      </w:r>
      <w:r>
        <w:rPr>
          <w:sz w:val="28"/>
        </w:rPr>
        <w:t xml:space="preserve"> и т.д.). Дополнительные наглядные материалы должны соответствовать теме работы и</w:t>
      </w:r>
      <w:r>
        <w:rPr>
          <w:sz w:val="28"/>
        </w:rPr>
        <w:t xml:space="preserve"> </w:t>
      </w:r>
      <w:r>
        <w:rPr>
          <w:sz w:val="28"/>
        </w:rPr>
        <w:t>быть оформлены в</w:t>
      </w:r>
      <w:r>
        <w:rPr>
          <w:sz w:val="28"/>
        </w:rPr>
        <w:t xml:space="preserve"> </w:t>
      </w:r>
      <w:r>
        <w:rPr>
          <w:sz w:val="28"/>
        </w:rPr>
        <w:t>соответствии с</w:t>
      </w:r>
      <w:r>
        <w:rPr>
          <w:sz w:val="28"/>
        </w:rPr>
        <w:t xml:space="preserve"> </w:t>
      </w:r>
      <w:r>
        <w:rPr>
          <w:sz w:val="28"/>
        </w:rPr>
        <w:t xml:space="preserve">видом материала. Конкурсные работы вместе с дополнительными наглядными материалами после защиты возвращаются их авторам. </w:t>
      </w:r>
    </w:p>
    <w:p w14:paraId="3C020000">
      <w:pPr>
        <w:tabs>
          <w:tab w:leader="none" w:pos="1254" w:val="left"/>
        </w:tabs>
        <w:spacing w:line="360" w:lineRule="exact"/>
        <w:ind w:firstLine="709" w:right="83"/>
        <w:contextualSpacing w:val="1"/>
        <w:jc w:val="both"/>
        <w:rPr>
          <w:sz w:val="28"/>
        </w:rPr>
      </w:pPr>
      <w:r>
        <w:rPr>
          <w:sz w:val="28"/>
        </w:rPr>
        <w:t>1.5. Презентация должна быть содержательной, иметь не более 15 слайдов. Текст не должен дублировать выступление, а лишь дополнять, акцентировать внимание</w:t>
      </w:r>
      <w:r>
        <w:rPr>
          <w:sz w:val="28"/>
        </w:rPr>
        <w:t xml:space="preserve"> </w:t>
      </w:r>
      <w:r>
        <w:rPr>
          <w:sz w:val="28"/>
        </w:rPr>
        <w:t>на важном. На последнем слайде презентации необходимо указать источники информации, которые использовались при создании презентации.</w:t>
      </w:r>
    </w:p>
    <w:p w14:paraId="3D020000">
      <w:pPr>
        <w:tabs>
          <w:tab w:leader="none" w:pos="1254" w:val="left"/>
        </w:tabs>
        <w:spacing w:line="360" w:lineRule="exact"/>
        <w:ind w:firstLine="709" w:right="83"/>
        <w:contextualSpacing w:val="1"/>
        <w:jc w:val="both"/>
        <w:rPr>
          <w:sz w:val="28"/>
        </w:rPr>
      </w:pPr>
      <w:r>
        <w:rPr>
          <w:sz w:val="28"/>
        </w:rPr>
        <w:t>Презентация может быть выполнена в любой удобной программе, однако конечный вариант должен иметь формат PDF. Размер презентации не должен превышать 15 Мб.</w:t>
      </w:r>
    </w:p>
    <w:p w14:paraId="3E020000">
      <w:pPr>
        <w:tabs>
          <w:tab w:leader="none" w:pos="1254" w:val="left"/>
        </w:tabs>
        <w:spacing w:line="360" w:lineRule="exact"/>
        <w:ind w:firstLine="709" w:right="83"/>
        <w:contextualSpacing w:val="1"/>
        <w:jc w:val="both"/>
        <w:rPr>
          <w:sz w:val="28"/>
        </w:rPr>
      </w:pPr>
    </w:p>
    <w:p w14:paraId="3F020000">
      <w:pPr>
        <w:widowControl w:val="0"/>
        <w:tabs>
          <w:tab w:leader="none" w:pos="993" w:val="left"/>
        </w:tabs>
        <w:spacing w:line="360" w:lineRule="exact"/>
        <w:ind w:firstLine="709" w:right="83"/>
        <w:contextualSpacing w:val="1"/>
        <w:jc w:val="both"/>
      </w:pPr>
      <w:r>
        <w:rPr>
          <w:rFonts w:ascii="Times New Roman CYR" w:hAnsi="Times New Roman CYR"/>
          <w:b w:val="1"/>
          <w:i w:val="1"/>
          <w:sz w:val="28"/>
        </w:rPr>
        <w:t>2.</w:t>
      </w:r>
      <w:r>
        <w:rPr>
          <w:rFonts w:ascii="Times New Roman CYR" w:hAnsi="Times New Roman CYR"/>
          <w:b w:val="1"/>
          <w:i w:val="1"/>
          <w:sz w:val="28"/>
        </w:rPr>
        <w:tab/>
      </w:r>
      <w:r>
        <w:rPr>
          <w:rFonts w:ascii="Times New Roman CYR" w:hAnsi="Times New Roman CYR"/>
          <w:b w:val="1"/>
          <w:i w:val="1"/>
          <w:sz w:val="28"/>
        </w:rPr>
        <w:t>Структура и содержание исследовательской работы</w:t>
      </w:r>
      <w:r>
        <w:rPr>
          <w:rFonts w:ascii="Times New Roman CYR" w:hAnsi="Times New Roman CYR"/>
          <w:b w:val="1"/>
          <w:i w:val="1"/>
          <w:sz w:val="28"/>
        </w:rPr>
        <w:t xml:space="preserve"> и исследовательского проекта</w:t>
      </w:r>
      <w:r>
        <w:rPr>
          <w:rFonts w:ascii="Times New Roman CYR" w:hAnsi="Times New Roman CYR"/>
          <w:sz w:val="28"/>
        </w:rPr>
        <w:t xml:space="preserve">: </w:t>
      </w:r>
    </w:p>
    <w:p w14:paraId="40020000">
      <w:pPr>
        <w:widowControl w:val="0"/>
        <w:tabs>
          <w:tab w:leader="none" w:pos="993" w:val="left"/>
        </w:tabs>
        <w:spacing w:line="360" w:lineRule="exact"/>
        <w:ind w:firstLine="709" w:right="83"/>
        <w:contextualSpacing w:val="1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титульный лист, на котором указываются: название образовательной организации, в которой выполнена работа; субъект Российской Федерации</w:t>
      </w:r>
      <w:r>
        <w:rPr>
          <w:rFonts w:ascii="Times New Roman CYR" w:hAnsi="Times New Roman CYR"/>
          <w:sz w:val="28"/>
        </w:rPr>
        <w:br/>
      </w:r>
      <w:r>
        <w:rPr>
          <w:rFonts w:ascii="Times New Roman CYR" w:hAnsi="Times New Roman CYR"/>
          <w:sz w:val="28"/>
        </w:rPr>
        <w:t xml:space="preserve">и населенный пункт; название </w:t>
      </w:r>
      <w:r>
        <w:rPr>
          <w:rFonts w:ascii="Times New Roman CYR" w:hAnsi="Times New Roman CYR"/>
          <w:sz w:val="28"/>
        </w:rPr>
        <w:t>образовательной организации</w:t>
      </w:r>
      <w:r>
        <w:rPr>
          <w:rFonts w:ascii="Times New Roman CYR" w:hAnsi="Times New Roman CYR"/>
          <w:sz w:val="28"/>
        </w:rPr>
        <w:t>; тема работы; фамилия, имя, отчество автора; класс</w:t>
      </w:r>
      <w:r>
        <w:rPr>
          <w:rFonts w:ascii="Times New Roman CYR" w:hAnsi="Times New Roman CYR"/>
          <w:sz w:val="28"/>
        </w:rPr>
        <w:t>/</w:t>
      </w:r>
      <w:r>
        <w:rPr>
          <w:rFonts w:ascii="Times New Roman CYR" w:hAnsi="Times New Roman CYR"/>
          <w:sz w:val="28"/>
        </w:rPr>
        <w:t xml:space="preserve">год обучения </w:t>
      </w:r>
      <w:r>
        <w:rPr>
          <w:rFonts w:ascii="Times New Roman CYR" w:hAnsi="Times New Roman CYR"/>
          <w:sz w:val="28"/>
        </w:rPr>
        <w:t>(</w:t>
      </w:r>
      <w:r>
        <w:rPr>
          <w:rFonts w:ascii="Times New Roman CYR" w:hAnsi="Times New Roman CYR"/>
          <w:sz w:val="28"/>
        </w:rPr>
        <w:t>для студентов СПО и ВУЗов)</w:t>
      </w:r>
      <w:r>
        <w:rPr>
          <w:rFonts w:ascii="Times New Roman CYR" w:hAnsi="Times New Roman CYR"/>
          <w:sz w:val="28"/>
        </w:rPr>
        <w:t xml:space="preserve">; фамилия, имя, отчество, должность и место работы руководителя конкурсной работы (полностью) и консультанта (если имеется), год выполнения работы; </w:t>
      </w:r>
    </w:p>
    <w:p w14:paraId="41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</w:pPr>
      <w:r>
        <w:rPr>
          <w:rFonts w:ascii="Times New Roman CYR" w:hAnsi="Times New Roman CYR"/>
          <w:sz w:val="28"/>
        </w:rPr>
        <w:t>оглавление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(с </w:t>
      </w:r>
      <w:r>
        <w:rPr>
          <w:rFonts w:ascii="Times New Roman CYR" w:hAnsi="Times New Roman CYR"/>
          <w:sz w:val="28"/>
        </w:rPr>
        <w:t>указанием страниц)</w:t>
      </w:r>
      <w:r>
        <w:rPr>
          <w:rFonts w:ascii="Times New Roman CYR" w:hAnsi="Times New Roman CYR"/>
          <w:sz w:val="28"/>
        </w:rPr>
        <w:t>;</w:t>
      </w:r>
    </w:p>
    <w:p w14:paraId="42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введение,</w:t>
      </w:r>
      <w:r>
        <w:rPr>
          <w:rFonts w:ascii="Times New Roman CYR" w:hAnsi="Times New Roman CYR"/>
          <w:b w:val="1"/>
          <w:sz w:val="28"/>
        </w:rPr>
        <w:t xml:space="preserve"> </w:t>
      </w:r>
      <w:r>
        <w:rPr>
          <w:rFonts w:ascii="Times New Roman CYR" w:hAnsi="Times New Roman CYR"/>
          <w:sz w:val="28"/>
        </w:rPr>
        <w:t>где должны быть четко сформулированы цель и задачи работы,</w:t>
      </w:r>
      <w:r>
        <w:rPr>
          <w:rFonts w:ascii="Times New Roman CYR" w:hAnsi="Times New Roman CYR"/>
          <w:b w:val="1"/>
          <w:sz w:val="28"/>
        </w:rPr>
        <w:t xml:space="preserve"> </w:t>
      </w:r>
      <w:r>
        <w:rPr>
          <w:rFonts w:ascii="Times New Roman CYR" w:hAnsi="Times New Roman CYR"/>
          <w:sz w:val="28"/>
        </w:rPr>
        <w:t>актуальность исследования</w:t>
      </w:r>
      <w:r>
        <w:rPr>
          <w:rFonts w:ascii="Times New Roman CYR" w:hAnsi="Times New Roman CYR"/>
          <w:sz w:val="28"/>
        </w:rPr>
        <w:t>/проекта</w:t>
      </w:r>
      <w:r>
        <w:rPr>
          <w:rFonts w:ascii="Times New Roman CYR" w:hAnsi="Times New Roman CYR"/>
          <w:sz w:val="28"/>
        </w:rPr>
        <w:t>;</w:t>
      </w:r>
    </w:p>
    <w:p w14:paraId="43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</w:pPr>
      <w:r>
        <w:rPr>
          <w:rFonts w:ascii="Times New Roman CYR" w:hAnsi="Times New Roman CYR"/>
          <w:sz w:val="28"/>
        </w:rPr>
        <w:t>обзор литературы: состояние вопроса, при необходимости физико-географическая характеристика района исследования и режим хозяйственного использования территории;</w:t>
      </w:r>
      <w:r>
        <w:rPr>
          <w:rFonts w:ascii="Times New Roman CYR" w:hAnsi="Times New Roman CYR"/>
          <w:sz w:val="28"/>
        </w:rPr>
        <w:t xml:space="preserve"> </w:t>
      </w:r>
    </w:p>
    <w:p w14:paraId="44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</w:pPr>
      <w:r>
        <w:rPr>
          <w:rFonts w:ascii="Times New Roman CYR" w:hAnsi="Times New Roman CYR"/>
          <w:sz w:val="28"/>
        </w:rPr>
        <w:t>методика исследований</w:t>
      </w:r>
      <w:r>
        <w:rPr>
          <w:rFonts w:ascii="Times New Roman CYR" w:hAnsi="Times New Roman CYR"/>
          <w:b w:val="1"/>
          <w:sz w:val="28"/>
        </w:rPr>
        <w:t xml:space="preserve"> </w:t>
      </w:r>
      <w:r>
        <w:rPr>
          <w:rFonts w:ascii="Times New Roman CYR" w:hAnsi="Times New Roman CYR"/>
          <w:sz w:val="28"/>
        </w:rPr>
        <w:t>и проведение исследований</w:t>
      </w:r>
      <w:r>
        <w:rPr>
          <w:rFonts w:ascii="Times New Roman CYR" w:hAnsi="Times New Roman CYR"/>
          <w:b w:val="1"/>
          <w:sz w:val="28"/>
        </w:rPr>
        <w:t xml:space="preserve"> </w:t>
      </w:r>
      <w:r>
        <w:rPr>
          <w:rFonts w:ascii="Times New Roman CYR" w:hAnsi="Times New Roman CYR"/>
          <w:sz w:val="28"/>
        </w:rPr>
        <w:t>(</w:t>
      </w:r>
      <w:r>
        <w:rPr>
          <w:rFonts w:ascii="Times New Roman CYR" w:hAnsi="Times New Roman CYR"/>
          <w:sz w:val="28"/>
        </w:rPr>
        <w:t xml:space="preserve">место и сроки проведения исследования, описание объектов исследования, </w:t>
      </w:r>
      <w:r>
        <w:rPr>
          <w:rFonts w:ascii="Times New Roman CYR" w:hAnsi="Times New Roman CYR"/>
          <w:sz w:val="28"/>
        </w:rPr>
        <w:t xml:space="preserve">методики сбора материалов, </w:t>
      </w:r>
      <w:r>
        <w:rPr>
          <w:rFonts w:ascii="Times New Roman CYR" w:hAnsi="Times New Roman CYR"/>
          <w:sz w:val="28"/>
        </w:rPr>
        <w:t xml:space="preserve">этапы исследования </w:t>
      </w:r>
      <w:r>
        <w:rPr>
          <w:rFonts w:ascii="Times New Roman CYR" w:hAnsi="Times New Roman CYR"/>
          <w:sz w:val="28"/>
        </w:rPr>
        <w:t>методы первичной и статистической обработки собранного материала</w:t>
      </w:r>
      <w:r>
        <w:rPr>
          <w:rFonts w:ascii="Times New Roman CYR" w:hAnsi="Times New Roman CYR"/>
          <w:sz w:val="28"/>
        </w:rPr>
        <w:t xml:space="preserve"> и др.</w:t>
      </w:r>
      <w:r>
        <w:rPr>
          <w:rFonts w:ascii="Times New Roman CYR" w:hAnsi="Times New Roman CYR"/>
          <w:sz w:val="28"/>
        </w:rPr>
        <w:t>);</w:t>
      </w:r>
    </w:p>
    <w:p w14:paraId="45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</w:pPr>
      <w:r>
        <w:rPr>
          <w:rFonts w:ascii="Times New Roman CYR" w:hAnsi="Times New Roman CYR"/>
          <w:sz w:val="28"/>
        </w:rPr>
        <w:t>результаты исследований</w:t>
      </w:r>
      <w:r>
        <w:rPr>
          <w:rFonts w:ascii="Times New Roman CYR" w:hAnsi="Times New Roman CYR"/>
          <w:sz w:val="28"/>
        </w:rPr>
        <w:t>/проекта</w:t>
      </w:r>
      <w:r>
        <w:rPr>
          <w:rFonts w:ascii="Times New Roman CYR" w:hAnsi="Times New Roman CYR"/>
          <w:sz w:val="28"/>
        </w:rPr>
        <w:t xml:space="preserve"> и</w:t>
      </w:r>
      <w:r>
        <w:rPr>
          <w:rFonts w:ascii="Times New Roman CYR" w:hAnsi="Times New Roman CYR"/>
          <w:b w:val="1"/>
          <w:sz w:val="28"/>
        </w:rPr>
        <w:t xml:space="preserve"> </w:t>
      </w:r>
      <w:r>
        <w:rPr>
          <w:rFonts w:ascii="Times New Roman CYR" w:hAnsi="Times New Roman CYR"/>
          <w:sz w:val="28"/>
        </w:rPr>
        <w:t>их обсуждение</w:t>
      </w:r>
      <w:r>
        <w:rPr>
          <w:rFonts w:ascii="Times New Roman CYR" w:hAnsi="Times New Roman CYR"/>
          <w:b w:val="1"/>
          <w:sz w:val="28"/>
        </w:rPr>
        <w:t xml:space="preserve"> </w:t>
      </w:r>
      <w:r>
        <w:rPr>
          <w:rFonts w:ascii="Times New Roman CYR" w:hAnsi="Times New Roman CYR"/>
          <w:sz w:val="28"/>
        </w:rPr>
        <w:t>(</w:t>
      </w:r>
      <w:r>
        <w:rPr>
          <w:rFonts w:ascii="Times New Roman CYR" w:hAnsi="Times New Roman CYR"/>
          <w:sz w:val="28"/>
        </w:rPr>
        <w:t>полученные</w:t>
      </w:r>
      <w:r>
        <w:rPr>
          <w:rFonts w:ascii="Times New Roman CYR" w:hAnsi="Times New Roman CYR"/>
          <w:sz w:val="28"/>
        </w:rPr>
        <w:t xml:space="preserve"> данны</w:t>
      </w:r>
      <w:r>
        <w:rPr>
          <w:rFonts w:ascii="Times New Roman CYR" w:hAnsi="Times New Roman CYR"/>
          <w:sz w:val="28"/>
        </w:rPr>
        <w:t>е</w:t>
      </w:r>
      <w:r>
        <w:rPr>
          <w:rFonts w:ascii="Times New Roman CYR" w:hAnsi="Times New Roman CYR"/>
          <w:sz w:val="28"/>
        </w:rPr>
        <w:t xml:space="preserve"> с результат</w:t>
      </w:r>
      <w:r>
        <w:rPr>
          <w:rFonts w:ascii="Times New Roman CYR" w:hAnsi="Times New Roman CYR"/>
          <w:sz w:val="28"/>
        </w:rPr>
        <w:t>ами</w:t>
      </w:r>
      <w:r>
        <w:rPr>
          <w:rFonts w:ascii="Times New Roman CYR" w:hAnsi="Times New Roman CYR"/>
          <w:sz w:val="28"/>
        </w:rPr>
        <w:t xml:space="preserve"> их </w:t>
      </w:r>
      <w:r>
        <w:rPr>
          <w:rFonts w:ascii="Times New Roman CYR" w:hAnsi="Times New Roman CYR"/>
          <w:sz w:val="28"/>
        </w:rPr>
        <w:t>анализа</w:t>
      </w:r>
      <w:r>
        <w:rPr>
          <w:rFonts w:ascii="Times New Roman CYR" w:hAnsi="Times New Roman CYR"/>
          <w:sz w:val="28"/>
        </w:rPr>
        <w:t xml:space="preserve">), </w:t>
      </w:r>
      <w:r>
        <w:rPr>
          <w:rFonts w:ascii="Times New Roman CYR" w:hAnsi="Times New Roman CYR"/>
          <w:sz w:val="28"/>
        </w:rPr>
        <w:t xml:space="preserve">практическая значимость; </w:t>
      </w:r>
      <w:r>
        <w:rPr>
          <w:rFonts w:ascii="Times New Roman CYR" w:hAnsi="Times New Roman CYR"/>
          <w:sz w:val="28"/>
        </w:rPr>
        <w:t>при представлении результатов желательно использование таблиц, диаграмм и графиков;</w:t>
      </w:r>
    </w:p>
    <w:p w14:paraId="46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</w:pPr>
      <w:r>
        <w:rPr>
          <w:rFonts w:ascii="Times New Roman CYR" w:hAnsi="Times New Roman CYR"/>
          <w:sz w:val="28"/>
        </w:rPr>
        <w:t>выводы</w:t>
      </w:r>
      <w:r>
        <w:rPr>
          <w:rFonts w:ascii="Times New Roman CYR" w:hAnsi="Times New Roman CYR"/>
          <w:sz w:val="28"/>
        </w:rPr>
        <w:t>:</w:t>
      </w:r>
      <w:r>
        <w:rPr>
          <w:rFonts w:ascii="Times New Roman CYR" w:hAnsi="Times New Roman CYR"/>
          <w:b w:val="1"/>
          <w:sz w:val="28"/>
        </w:rPr>
        <w:t xml:space="preserve"> </w:t>
      </w:r>
      <w:r>
        <w:rPr>
          <w:rFonts w:ascii="Times New Roman CYR" w:hAnsi="Times New Roman CYR"/>
          <w:sz w:val="28"/>
        </w:rPr>
        <w:t>результат</w:t>
      </w:r>
      <w:r>
        <w:rPr>
          <w:rFonts w:ascii="Times New Roman CYR" w:hAnsi="Times New Roman CYR"/>
          <w:sz w:val="28"/>
        </w:rPr>
        <w:t>ы</w:t>
      </w:r>
      <w:r>
        <w:rPr>
          <w:rFonts w:ascii="Times New Roman CYR" w:hAnsi="Times New Roman CYR"/>
          <w:sz w:val="28"/>
        </w:rPr>
        <w:t xml:space="preserve"> работы</w:t>
      </w:r>
      <w:r>
        <w:rPr>
          <w:rFonts w:ascii="Times New Roman CYR" w:hAnsi="Times New Roman CYR"/>
          <w:sz w:val="28"/>
        </w:rPr>
        <w:t>/проекта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в соответствии с поставленными задачами;</w:t>
      </w:r>
    </w:p>
    <w:p w14:paraId="47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</w:pPr>
      <w:r>
        <w:rPr>
          <w:rFonts w:ascii="Times New Roman CYR" w:hAnsi="Times New Roman CYR"/>
          <w:sz w:val="28"/>
        </w:rPr>
        <w:t>заключение,</w:t>
      </w:r>
      <w:r>
        <w:rPr>
          <w:rFonts w:ascii="Times New Roman CYR" w:hAnsi="Times New Roman CYR"/>
          <w:b w:val="1"/>
          <w:sz w:val="28"/>
        </w:rPr>
        <w:t xml:space="preserve"> </w:t>
      </w:r>
      <w:r>
        <w:rPr>
          <w:rFonts w:ascii="Times New Roman CYR" w:hAnsi="Times New Roman CYR"/>
          <w:sz w:val="28"/>
        </w:rPr>
        <w:t>где могут быть отмечены лица, принимавшие участие</w:t>
      </w:r>
      <w:r>
        <w:rPr>
          <w:rFonts w:ascii="Times New Roman CYR" w:hAnsi="Times New Roman CYR"/>
          <w:sz w:val="28"/>
        </w:rPr>
        <w:br/>
      </w:r>
      <w:r>
        <w:rPr>
          <w:rFonts w:ascii="Times New Roman CYR" w:hAnsi="Times New Roman CYR"/>
          <w:sz w:val="28"/>
        </w:rPr>
        <w:t xml:space="preserve">в выполнении и оформлении работы, намечены дальнейшие перспективы работы, указаны практические рекомендации, непосредственно вытекающие из </w:t>
      </w:r>
      <w:r>
        <w:rPr>
          <w:rFonts w:ascii="Times New Roman CYR" w:hAnsi="Times New Roman CYR"/>
          <w:sz w:val="28"/>
        </w:rPr>
        <w:t>данной исследовательской работы;</w:t>
      </w:r>
    </w:p>
    <w:p w14:paraId="48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</w:pPr>
      <w:r>
        <w:rPr>
          <w:rFonts w:ascii="Times New Roman CYR" w:hAnsi="Times New Roman CYR"/>
          <w:sz w:val="28"/>
        </w:rPr>
        <w:t>список использованной литературы,</w:t>
      </w:r>
      <w:r>
        <w:rPr>
          <w:rFonts w:ascii="Times New Roman CYR" w:hAnsi="Times New Roman CYR"/>
          <w:b w:val="1"/>
          <w:sz w:val="28"/>
        </w:rPr>
        <w:t xml:space="preserve"> </w:t>
      </w:r>
      <w:r>
        <w:rPr>
          <w:rFonts w:ascii="Times New Roman CYR" w:hAnsi="Times New Roman CYR"/>
          <w:sz w:val="28"/>
        </w:rPr>
        <w:t>оформленный в соответствии</w:t>
      </w:r>
      <w:r>
        <w:rPr>
          <w:rFonts w:ascii="Times New Roman CYR" w:hAnsi="Times New Roman CYR"/>
          <w:sz w:val="28"/>
        </w:rPr>
        <w:br/>
      </w:r>
      <w:r>
        <w:rPr>
          <w:rFonts w:ascii="Times New Roman CYR" w:hAnsi="Times New Roman CYR"/>
          <w:sz w:val="28"/>
        </w:rPr>
        <w:t xml:space="preserve">с правилами составления библиографического списка. </w:t>
      </w:r>
      <w:r>
        <w:rPr>
          <w:rFonts w:ascii="Times New Roman CYR" w:hAnsi="Times New Roman CYR"/>
          <w:sz w:val="28"/>
        </w:rPr>
        <w:t xml:space="preserve">В тексте работы </w:t>
      </w:r>
      <w:r>
        <w:rPr>
          <w:rFonts w:ascii="Times New Roman CYR" w:hAnsi="Times New Roman CYR"/>
          <w:sz w:val="28"/>
        </w:rPr>
        <w:t xml:space="preserve">также </w:t>
      </w:r>
      <w:r>
        <w:rPr>
          <w:rFonts w:ascii="Times New Roman CYR" w:hAnsi="Times New Roman CYR"/>
          <w:sz w:val="28"/>
        </w:rPr>
        <w:t>должны быть ссылки на использованные литературные источники.</w:t>
      </w:r>
    </w:p>
    <w:p w14:paraId="49020000">
      <w:pPr>
        <w:widowControl w:val="0"/>
        <w:tabs>
          <w:tab w:leader="none" w:pos="638" w:val="left"/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i w:val="1"/>
        </w:rPr>
      </w:pPr>
      <w:r>
        <w:rPr>
          <w:rFonts w:ascii="Times New Roman CYR" w:hAnsi="Times New Roman CYR"/>
          <w:i w:val="1"/>
          <w:sz w:val="28"/>
        </w:rPr>
        <w:t>Приложения</w:t>
      </w:r>
      <w:r>
        <w:rPr>
          <w:rFonts w:ascii="Times New Roman CYR" w:hAnsi="Times New Roman CYR"/>
          <w:i w:val="1"/>
          <w:sz w:val="28"/>
        </w:rPr>
        <w:t>.</w:t>
      </w:r>
    </w:p>
    <w:p w14:paraId="4A020000">
      <w:pPr>
        <w:widowControl w:val="0"/>
        <w:tabs>
          <w:tab w:leader="none" w:pos="638" w:val="left"/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rFonts w:ascii="Times New Roman CYR" w:hAnsi="Times New Roman CYR"/>
          <w:i w:val="1"/>
          <w:sz w:val="28"/>
        </w:rPr>
      </w:pPr>
      <w:r>
        <w:rPr>
          <w:rFonts w:ascii="Times New Roman CYR" w:hAnsi="Times New Roman CYR"/>
          <w:sz w:val="28"/>
        </w:rPr>
        <w:t>Фактические и численные данные, имеющие большой объем, а также рисунки, диаграммы, схемы, карты, фотографии и т.д. могут быть вынесены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в конец работы – в приложения или представлены отдельно. Все приложения должны быть пронумерованы, озаглавлены,</w:t>
      </w:r>
      <w:r>
        <w:rPr>
          <w:rFonts w:ascii="Times New Roman CYR" w:hAnsi="Times New Roman CYR"/>
          <w:sz w:val="28"/>
        </w:rPr>
        <w:t xml:space="preserve"> а основной текст -</w:t>
      </w:r>
      <w:r>
        <w:rPr>
          <w:rFonts w:ascii="Times New Roman CYR" w:hAnsi="Times New Roman CYR"/>
          <w:sz w:val="28"/>
        </w:rPr>
        <w:t xml:space="preserve"> обеспечен ссылками </w:t>
      </w:r>
      <w:r>
        <w:rPr>
          <w:rFonts w:ascii="Times New Roman CYR" w:hAnsi="Times New Roman CYR"/>
          <w:sz w:val="28"/>
        </w:rPr>
        <w:br/>
      </w:r>
      <w:r>
        <w:rPr>
          <w:rFonts w:ascii="Times New Roman CYR" w:hAnsi="Times New Roman CYR"/>
          <w:sz w:val="28"/>
        </w:rPr>
        <w:t>на соответствующие приложения</w:t>
      </w:r>
      <w:r>
        <w:rPr>
          <w:rFonts w:ascii="Times New Roman CYR" w:hAnsi="Times New Roman CYR"/>
          <w:i w:val="1"/>
          <w:sz w:val="28"/>
        </w:rPr>
        <w:t>.</w:t>
      </w:r>
    </w:p>
    <w:p w14:paraId="4B020000">
      <w:pPr>
        <w:widowControl w:val="0"/>
        <w:tabs>
          <w:tab w:leader="none" w:pos="638" w:val="left"/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rFonts w:ascii="Times New Roman CYR" w:hAnsi="Times New Roman CYR"/>
          <w:i w:val="1"/>
          <w:sz w:val="28"/>
        </w:rPr>
      </w:pPr>
    </w:p>
    <w:p w14:paraId="4C020000">
      <w:pPr>
        <w:spacing w:line="360" w:lineRule="exact"/>
        <w:ind w:firstLine="709"/>
        <w:jc w:val="both"/>
        <w:rPr>
          <w:sz w:val="28"/>
        </w:rPr>
      </w:pPr>
      <w:r>
        <w:rPr>
          <w:b w:val="1"/>
          <w:i w:val="1"/>
          <w:sz w:val="28"/>
        </w:rPr>
        <w:t xml:space="preserve">3. Номинация - </w:t>
      </w:r>
      <w:r>
        <w:rPr>
          <w:b w:val="1"/>
          <w:i w:val="1"/>
          <w:sz w:val="28"/>
        </w:rPr>
        <w:t>«Школьные лесничества: учебно-методический комплекс и его элементы»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 xml:space="preserve">представление руководителем школьного лесничества авторских разработок к одному </w:t>
      </w:r>
      <w:r>
        <w:rPr>
          <w:sz w:val="28"/>
        </w:rPr>
        <w:t xml:space="preserve">из блоков учебно-методического комплекса: </w:t>
      </w:r>
      <w:r>
        <w:rPr>
          <w:sz w:val="28"/>
          <w:highlight w:val="white"/>
        </w:rPr>
        <w:t>нормативно-правовому</w:t>
      </w:r>
      <w:r>
        <w:rPr>
          <w:sz w:val="28"/>
          <w:highlight w:val="white"/>
        </w:rPr>
        <w:t xml:space="preserve"> (ведомственные стандартизирующие документы, учебные и рабочие программы, календарно-тематический план и пр.)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методическому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учебно</w:t>
      </w:r>
      <w:r>
        <w:rPr>
          <w:sz w:val="28"/>
          <w:highlight w:val="white"/>
        </w:rPr>
        <w:t xml:space="preserve">-дидактическому, блоку оценочно-диагностических средств и контрольно-измерительных материалов, блоку информационного обеспечения </w:t>
      </w:r>
      <w:r>
        <w:rPr>
          <w:sz w:val="28"/>
          <w:highlight w:val="white"/>
        </w:rPr>
        <w:t>учебного</w:t>
      </w:r>
      <w:r>
        <w:rPr>
          <w:sz w:val="28"/>
          <w:highlight w:val="white"/>
        </w:rPr>
        <w:t xml:space="preserve"> предмета (электронные ресурсы) для </w:t>
      </w:r>
      <w:r>
        <w:rPr>
          <w:sz w:val="28"/>
        </w:rPr>
        <w:t>проведения занятий с обучающимися в сфере лесного хозяйства, охраны и защиты лесов и ра</w:t>
      </w:r>
      <w:r>
        <w:rPr>
          <w:sz w:val="28"/>
        </w:rPr>
        <w:t xml:space="preserve">ционального природопользования) </w:t>
      </w:r>
      <w:r>
        <w:rPr>
          <w:sz w:val="28"/>
        </w:rPr>
        <w:t xml:space="preserve">в соответствии с требованиями </w:t>
      </w:r>
      <w:r>
        <w:rPr>
          <w:sz w:val="28"/>
        </w:rPr>
        <w:t>к структуре и содержанию дополнительных общеобразовательных</w:t>
      </w:r>
      <w:r>
        <w:rPr>
          <w:sz w:val="28"/>
        </w:rPr>
        <w:t xml:space="preserve"> программ согласно п</w:t>
      </w:r>
      <w:r>
        <w:rPr>
          <w:sz w:val="28"/>
        </w:rPr>
        <w:t>ункта</w:t>
      </w:r>
      <w:r>
        <w:rPr>
          <w:sz w:val="28"/>
        </w:rPr>
        <w:t xml:space="preserve"> 5 приказа </w:t>
      </w:r>
      <w:r>
        <w:rPr>
          <w:sz w:val="28"/>
        </w:rPr>
        <w:t>Минпросвещения</w:t>
      </w:r>
      <w:r>
        <w:rPr>
          <w:sz w:val="28"/>
        </w:rPr>
        <w:t xml:space="preserve"> России от 09 ноября 2018 г. № 196, п</w:t>
      </w:r>
      <w:r>
        <w:rPr>
          <w:sz w:val="28"/>
        </w:rPr>
        <w:t>ункта</w:t>
      </w:r>
      <w:r>
        <w:rPr>
          <w:sz w:val="28"/>
        </w:rPr>
        <w:t xml:space="preserve"> 9 ст</w:t>
      </w:r>
      <w:r>
        <w:rPr>
          <w:sz w:val="28"/>
        </w:rPr>
        <w:t>атьи</w:t>
      </w:r>
      <w:r>
        <w:rPr>
          <w:sz w:val="28"/>
        </w:rPr>
        <w:t xml:space="preserve"> 2 Федерального закона от 29 декабря 2012 г. № 27</w:t>
      </w:r>
      <w:r>
        <w:rPr>
          <w:sz w:val="28"/>
        </w:rPr>
        <w:t>3</w:t>
      </w:r>
      <w:r>
        <w:rPr>
          <w:sz w:val="28"/>
        </w:rPr>
        <w:t>-ФЗ «Об образовании</w:t>
      </w:r>
      <w:r>
        <w:rPr>
          <w:sz w:val="28"/>
        </w:rPr>
        <w:t xml:space="preserve"> в Российской Федерации».</w:t>
      </w:r>
    </w:p>
    <w:p w14:paraId="4D020000">
      <w:pPr>
        <w:spacing w:line="360" w:lineRule="exact"/>
        <w:ind w:firstLine="709"/>
        <w:jc w:val="both"/>
        <w:rPr>
          <w:sz w:val="28"/>
        </w:rPr>
      </w:pPr>
    </w:p>
    <w:p w14:paraId="4E020000">
      <w:pPr>
        <w:spacing w:line="360" w:lineRule="exact"/>
        <w:ind w:firstLine="709" w:right="85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Структура </w:t>
      </w:r>
      <w:r>
        <w:rPr>
          <w:b w:val="1"/>
          <w:i w:val="1"/>
          <w:sz w:val="28"/>
        </w:rPr>
        <w:t>работы</w:t>
      </w:r>
      <w:r>
        <w:rPr>
          <w:b w:val="1"/>
          <w:i w:val="1"/>
          <w:sz w:val="28"/>
        </w:rPr>
        <w:t xml:space="preserve">: </w:t>
      </w:r>
    </w:p>
    <w:p w14:paraId="4F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</w:t>
      </w:r>
      <w:r>
        <w:rPr>
          <w:sz w:val="28"/>
        </w:rPr>
        <w:t>ведение;</w:t>
      </w:r>
    </w:p>
    <w:p w14:paraId="50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</w:t>
      </w:r>
      <w:r>
        <w:rPr>
          <w:sz w:val="28"/>
        </w:rPr>
        <w:t>ояснительная записка (характеристика</w:t>
      </w:r>
      <w:r>
        <w:rPr>
          <w:sz w:val="28"/>
        </w:rPr>
        <w:t xml:space="preserve"> комплекса);</w:t>
      </w:r>
    </w:p>
    <w:p w14:paraId="51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с</w:t>
      </w:r>
      <w:r>
        <w:rPr>
          <w:sz w:val="28"/>
        </w:rPr>
        <w:t xml:space="preserve">одержание </w:t>
      </w:r>
      <w:r>
        <w:rPr>
          <w:sz w:val="28"/>
        </w:rPr>
        <w:t xml:space="preserve">авторской разработки к одному из блоков учебно-методического комплекса; </w:t>
      </w:r>
    </w:p>
    <w:p w14:paraId="52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апробация авторской методики и ее результативность.</w:t>
      </w:r>
    </w:p>
    <w:p w14:paraId="53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В работе необходимо представить презентационные материалы, подтверждающие результативность авторской методики.</w:t>
      </w:r>
    </w:p>
    <w:p w14:paraId="54020000">
      <w:pPr>
        <w:spacing w:line="360" w:lineRule="exact"/>
        <w:ind w:firstLine="709" w:right="85"/>
        <w:rPr>
          <w:b w:val="1"/>
          <w:sz w:val="28"/>
        </w:rPr>
      </w:pPr>
    </w:p>
    <w:p w14:paraId="55020000">
      <w:pPr>
        <w:pStyle w:val="Style_7"/>
        <w:spacing w:line="360" w:lineRule="exact"/>
        <w:ind w:firstLine="709" w:right="85"/>
        <w:rPr>
          <w:sz w:val="28"/>
        </w:rPr>
      </w:pPr>
    </w:p>
    <w:p w14:paraId="56020000">
      <w:pPr>
        <w:pStyle w:val="Style_8"/>
        <w:widowControl w:val="0"/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br w:type="page"/>
      </w:r>
    </w:p>
    <w:p w14:paraId="57020000">
      <w:pPr>
        <w:widowControl w:val="0"/>
        <w:spacing w:line="312" w:lineRule="auto"/>
        <w:ind w:firstLine="709" w:right="83"/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Приложение </w:t>
      </w:r>
      <w:r>
        <w:rPr>
          <w:rFonts w:ascii="Times New Roman CYR" w:hAnsi="Times New Roman CYR"/>
          <w:sz w:val="28"/>
        </w:rPr>
        <w:t>4</w:t>
      </w:r>
    </w:p>
    <w:p w14:paraId="58020000">
      <w:pPr>
        <w:widowControl w:val="0"/>
        <w:spacing w:line="312" w:lineRule="auto"/>
        <w:ind w:firstLine="709" w:right="83"/>
        <w:jc w:val="center"/>
        <w:rPr>
          <w:rFonts w:ascii="Times New Roman CYR" w:hAnsi="Times New Roman CYR"/>
          <w:sz w:val="28"/>
        </w:rPr>
      </w:pPr>
    </w:p>
    <w:p w14:paraId="59020000">
      <w:pPr>
        <w:widowControl w:val="0"/>
        <w:spacing w:line="312" w:lineRule="auto"/>
        <w:ind w:firstLine="709" w:right="83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Критерии оценки конкурсных работ</w:t>
      </w:r>
    </w:p>
    <w:p w14:paraId="5A020000">
      <w:pPr>
        <w:widowControl w:val="0"/>
        <w:spacing w:line="312" w:lineRule="auto"/>
        <w:ind w:firstLine="709" w:right="83"/>
        <w:contextualSpacing w:val="1"/>
        <w:jc w:val="center"/>
        <w:rPr>
          <w:b w:val="1"/>
          <w:sz w:val="28"/>
        </w:rPr>
      </w:pPr>
    </w:p>
    <w:p w14:paraId="5B020000">
      <w:pPr>
        <w:widowControl w:val="0"/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  <w:r>
        <w:rPr>
          <w:sz w:val="28"/>
        </w:rPr>
        <w:t xml:space="preserve">Конкурсные работы </w:t>
      </w:r>
      <w:r>
        <w:rPr>
          <w:sz w:val="28"/>
        </w:rPr>
        <w:t>будут проверяться на объем заимствования в системе «</w:t>
      </w:r>
      <w:r>
        <w:rPr>
          <w:sz w:val="28"/>
        </w:rPr>
        <w:t>Антиплагиат</w:t>
      </w:r>
      <w:r>
        <w:rPr>
          <w:sz w:val="28"/>
        </w:rPr>
        <w:t xml:space="preserve">» (официальный сайт </w:t>
      </w:r>
      <w:r>
        <w:rPr>
          <w:sz w:val="28"/>
        </w:rPr>
        <w:t>antiplagiat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) на программно-аппаратном комплексе для проверки текстовых документов</w:t>
      </w:r>
      <w:r>
        <w:rPr>
          <w:sz w:val="28"/>
        </w:rPr>
        <w:t xml:space="preserve"> </w:t>
      </w:r>
      <w:r>
        <w:rPr>
          <w:sz w:val="28"/>
        </w:rPr>
        <w:t>на наличие заимствований из открытых источников в сети Интернет и других источников</w:t>
      </w:r>
      <w:r>
        <w:rPr>
          <w:sz w:val="28"/>
        </w:rPr>
        <w:t>. Результат проверки</w:t>
      </w:r>
      <w:r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spacing w:val="-6"/>
          <w:sz w:val="28"/>
        </w:rPr>
        <w:t xml:space="preserve">оригинальность работы должна быть не меньше </w:t>
      </w:r>
      <w:r>
        <w:rPr>
          <w:spacing w:val="-6"/>
          <w:sz w:val="28"/>
        </w:rPr>
        <w:t>50</w:t>
      </w:r>
      <w:r>
        <w:rPr>
          <w:spacing w:val="-6"/>
          <w:sz w:val="28"/>
        </w:rPr>
        <w:t>%.</w:t>
      </w:r>
    </w:p>
    <w:p w14:paraId="5C020000">
      <w:pPr>
        <w:keepNext w:val="1"/>
        <w:keepLines w:val="1"/>
        <w:spacing w:line="360" w:lineRule="exact"/>
        <w:ind w:firstLine="709" w:right="85"/>
        <w:contextualSpacing w:val="1"/>
        <w:jc w:val="both"/>
        <w:rPr>
          <w:b w:val="1"/>
          <w:i w:val="1"/>
          <w:spacing w:val="-6"/>
          <w:sz w:val="28"/>
        </w:rPr>
      </w:pPr>
      <w:r>
        <w:rPr>
          <w:b w:val="1"/>
          <w:i w:val="1"/>
          <w:sz w:val="28"/>
        </w:rPr>
        <w:t xml:space="preserve">1. </w:t>
      </w:r>
      <w:r>
        <w:rPr>
          <w:b w:val="1"/>
          <w:i w:val="1"/>
          <w:sz w:val="28"/>
        </w:rPr>
        <w:t xml:space="preserve">Критерии оценки конкурсных работ на федеральном заочном этапе: </w:t>
      </w:r>
    </w:p>
    <w:p w14:paraId="5D020000">
      <w:pPr>
        <w:widowControl w:val="0"/>
        <w:spacing w:line="360" w:lineRule="exact"/>
        <w:ind w:firstLine="709" w:right="85"/>
        <w:contextualSpacing w:val="1"/>
        <w:jc w:val="both"/>
        <w:rPr>
          <w:b w:val="1"/>
          <w:spacing w:val="-6"/>
          <w:sz w:val="28"/>
        </w:rPr>
      </w:pPr>
      <w:r>
        <w:rPr>
          <w:b w:val="1"/>
          <w:spacing w:val="-6"/>
          <w:sz w:val="28"/>
        </w:rPr>
        <w:t>1.1</w:t>
      </w:r>
      <w:r>
        <w:rPr>
          <w:b w:val="1"/>
          <w:i w:val="1"/>
          <w:spacing w:val="-6"/>
          <w:sz w:val="28"/>
        </w:rPr>
        <w:t xml:space="preserve">. </w:t>
      </w:r>
      <w:r>
        <w:rPr>
          <w:b w:val="1"/>
          <w:spacing w:val="-6"/>
          <w:sz w:val="28"/>
        </w:rPr>
        <w:t>Исследовательская работа</w:t>
      </w:r>
      <w:r>
        <w:rPr>
          <w:b w:val="1"/>
          <w:spacing w:val="-6"/>
          <w:sz w:val="28"/>
        </w:rPr>
        <w:t xml:space="preserve"> (</w:t>
      </w:r>
      <w:r>
        <w:rPr>
          <w:sz w:val="28"/>
        </w:rPr>
        <w:t>в номинациях: «Лесоведение и лесоводство»</w:t>
      </w:r>
      <w:r>
        <w:rPr>
          <w:sz w:val="28"/>
        </w:rPr>
        <w:t xml:space="preserve">; </w:t>
      </w:r>
      <w:r>
        <w:rPr>
          <w:sz w:val="28"/>
        </w:rPr>
        <w:t xml:space="preserve">«Экология лесных животных»; «Экология лесных растений»; «Лучшая опытно-исследовательская работа </w:t>
      </w:r>
      <w:r>
        <w:rPr>
          <w:sz w:val="28"/>
        </w:rPr>
        <w:t>обучающихся</w:t>
      </w:r>
      <w:r>
        <w:rPr>
          <w:sz w:val="28"/>
        </w:rPr>
        <w:t xml:space="preserve"> профессиональных образовательных организаций и </w:t>
      </w:r>
      <w:r>
        <w:rPr>
          <w:sz w:val="28"/>
        </w:rPr>
        <w:t>образовательных организаций высшего образования</w:t>
      </w:r>
      <w:r>
        <w:rPr>
          <w:sz w:val="28"/>
        </w:rPr>
        <w:t xml:space="preserve"> лесохозяйственного профиля»): </w:t>
      </w:r>
    </w:p>
    <w:p w14:paraId="5E020000">
      <w:pPr>
        <w:widowControl w:val="0"/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  <w:r>
        <w:rPr>
          <w:spacing w:val="-6"/>
          <w:sz w:val="28"/>
        </w:rPr>
        <w:t>соответствие конкурсной работы требованиям к ее оформлению;</w:t>
      </w:r>
    </w:p>
    <w:p w14:paraId="5F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актуальность, новизна выбранной темы и ее обоснование;</w:t>
      </w:r>
    </w:p>
    <w:p w14:paraId="60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постановка цели и задач, их соответствие содержанию конкурсной работы;</w:t>
      </w:r>
    </w:p>
    <w:p w14:paraId="61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теоретическая проработка темы исследов</w:t>
      </w:r>
      <w:r>
        <w:rPr>
          <w:spacing w:val="-6"/>
          <w:sz w:val="28"/>
        </w:rPr>
        <w:t>ания (степень проработки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материала, работа с литературными источниками</w:t>
      </w:r>
      <w:r>
        <w:rPr>
          <w:spacing w:val="-6"/>
          <w:sz w:val="28"/>
        </w:rPr>
        <w:t>);</w:t>
      </w:r>
    </w:p>
    <w:p w14:paraId="62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обоснованность применения методики исследования, полнота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ее изложения</w:t>
      </w:r>
      <w:r>
        <w:rPr>
          <w:spacing w:val="-6"/>
          <w:sz w:val="28"/>
        </w:rPr>
        <w:t>, комплексный подход к проведению исследований;</w:t>
      </w:r>
    </w:p>
    <w:p w14:paraId="63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полнота и достоверность собранного и представленного материала;</w:t>
      </w:r>
    </w:p>
    <w:p w14:paraId="64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качество представления, наглядность результатов исследования;</w:t>
      </w:r>
    </w:p>
    <w:p w14:paraId="65020000">
      <w:pPr>
        <w:widowControl w:val="0"/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анализ </w:t>
      </w:r>
      <w:r>
        <w:rPr>
          <w:spacing w:val="-6"/>
          <w:sz w:val="28"/>
        </w:rPr>
        <w:t xml:space="preserve">достоверности </w:t>
      </w:r>
      <w:r>
        <w:rPr>
          <w:spacing w:val="-6"/>
          <w:sz w:val="28"/>
        </w:rPr>
        <w:t>результатов;</w:t>
      </w:r>
    </w:p>
    <w:p w14:paraId="66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 xml:space="preserve">обоснованность и </w:t>
      </w:r>
      <w:r>
        <w:rPr>
          <w:spacing w:val="-6"/>
          <w:sz w:val="28"/>
        </w:rPr>
        <w:t xml:space="preserve">практическая ценность </w:t>
      </w:r>
      <w:r>
        <w:rPr>
          <w:spacing w:val="-6"/>
          <w:sz w:val="28"/>
        </w:rPr>
        <w:t>выводов</w:t>
      </w:r>
      <w:r>
        <w:rPr>
          <w:spacing w:val="-6"/>
          <w:sz w:val="28"/>
        </w:rPr>
        <w:t>.</w:t>
      </w:r>
    </w:p>
    <w:p w14:paraId="67020000">
      <w:pPr>
        <w:pStyle w:val="Style_9"/>
        <w:spacing w:after="0" w:before="0" w:line="360" w:lineRule="exact"/>
        <w:ind w:firstLine="709" w:right="85"/>
        <w:jc w:val="both"/>
        <w:rPr>
          <w:rFonts w:ascii="Arial" w:hAnsi="Arial"/>
          <w:b w:val="0"/>
          <w:color w:val="2E4453"/>
          <w:sz w:val="23"/>
          <w:highlight w:val="white"/>
        </w:rPr>
      </w:pPr>
    </w:p>
    <w:p w14:paraId="68020000">
      <w:pPr>
        <w:widowControl w:val="0"/>
        <w:spacing w:line="360" w:lineRule="exact"/>
        <w:ind w:firstLine="709" w:right="85"/>
        <w:contextualSpacing w:val="1"/>
        <w:jc w:val="both"/>
        <w:rPr>
          <w:b w:val="1"/>
          <w:color w:val="FF0000"/>
          <w:spacing w:val="-6"/>
          <w:sz w:val="28"/>
        </w:rPr>
      </w:pPr>
      <w:r>
        <w:rPr>
          <w:b w:val="1"/>
          <w:spacing w:val="-6"/>
          <w:sz w:val="28"/>
        </w:rPr>
        <w:t>1.2.</w:t>
      </w:r>
      <w:r>
        <w:rPr>
          <w:b w:val="1"/>
          <w:sz w:val="28"/>
        </w:rPr>
        <w:t xml:space="preserve"> </w:t>
      </w:r>
      <w:r>
        <w:rPr>
          <w:b w:val="1"/>
          <w:spacing w:val="-6"/>
          <w:sz w:val="28"/>
        </w:rPr>
        <w:t>Проектно-исследовательская деятельность (</w:t>
      </w:r>
      <w:r>
        <w:rPr>
          <w:sz w:val="28"/>
        </w:rPr>
        <w:t>в номинации «Проектная природоохранная деятельность»):</w:t>
      </w:r>
    </w:p>
    <w:p w14:paraId="69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соответствие </w:t>
      </w:r>
      <w:r>
        <w:rPr>
          <w:spacing w:val="-6"/>
          <w:sz w:val="28"/>
        </w:rPr>
        <w:t xml:space="preserve">проекта </w:t>
      </w:r>
      <w:r>
        <w:rPr>
          <w:spacing w:val="-6"/>
          <w:sz w:val="28"/>
        </w:rPr>
        <w:t xml:space="preserve">требованиям к оформлению проекта </w:t>
      </w:r>
      <w:r>
        <w:rPr>
          <w:spacing w:val="-6"/>
          <w:sz w:val="28"/>
        </w:rPr>
        <w:t xml:space="preserve">(приложение </w:t>
      </w:r>
      <w:r>
        <w:rPr>
          <w:spacing w:val="-6"/>
          <w:sz w:val="28"/>
        </w:rPr>
        <w:t>3</w:t>
      </w:r>
      <w:r>
        <w:rPr>
          <w:spacing w:val="-6"/>
          <w:sz w:val="28"/>
        </w:rPr>
        <w:t>);</w:t>
      </w:r>
      <w:r>
        <w:rPr>
          <w:spacing w:val="-6"/>
          <w:sz w:val="28"/>
        </w:rPr>
        <w:t xml:space="preserve"> </w:t>
      </w:r>
    </w:p>
    <w:p w14:paraId="6A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  <w:r>
        <w:rPr>
          <w:spacing w:val="-6"/>
          <w:sz w:val="28"/>
        </w:rPr>
        <w:t>актуально</w:t>
      </w:r>
      <w:r>
        <w:rPr>
          <w:spacing w:val="-6"/>
          <w:sz w:val="28"/>
        </w:rPr>
        <w:t xml:space="preserve">сть выбранной темы проекта и </w:t>
      </w:r>
      <w:r>
        <w:rPr>
          <w:spacing w:val="-6"/>
          <w:sz w:val="28"/>
        </w:rPr>
        <w:t>обоснование</w:t>
      </w:r>
      <w:r>
        <w:rPr>
          <w:spacing w:val="-6"/>
          <w:sz w:val="28"/>
        </w:rPr>
        <w:t xml:space="preserve"> ее практической ценности</w:t>
      </w:r>
      <w:r>
        <w:rPr>
          <w:spacing w:val="-6"/>
          <w:sz w:val="28"/>
        </w:rPr>
        <w:t>;</w:t>
      </w:r>
    </w:p>
    <w:p w14:paraId="6B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  <w:r>
        <w:rPr>
          <w:spacing w:val="-6"/>
          <w:sz w:val="28"/>
        </w:rPr>
        <w:t>соответствие содержания проекта постановленной цели и задачам</w:t>
      </w:r>
      <w:r>
        <w:rPr>
          <w:spacing w:val="-6"/>
          <w:sz w:val="28"/>
        </w:rPr>
        <w:t xml:space="preserve">; </w:t>
      </w:r>
    </w:p>
    <w:p w14:paraId="6C020000">
      <w:pPr>
        <w:spacing w:line="360" w:lineRule="exact"/>
        <w:ind w:firstLine="709" w:right="85"/>
        <w:jc w:val="both"/>
        <w:rPr>
          <w:rFonts w:ascii="yandex-sans" w:hAnsi="yandex-sans"/>
          <w:sz w:val="28"/>
        </w:rPr>
      </w:pPr>
      <w:r>
        <w:rPr>
          <w:rFonts w:ascii="yandex-sans" w:hAnsi="yandex-sans"/>
          <w:sz w:val="28"/>
          <w:highlight w:val="white"/>
        </w:rPr>
        <w:t xml:space="preserve">наличие творческого компонента в процессе </w:t>
      </w:r>
      <w:r>
        <w:rPr>
          <w:rFonts w:ascii="yandex-sans" w:hAnsi="yandex-sans"/>
          <w:sz w:val="28"/>
        </w:rPr>
        <w:t>работы над проектом: первоначальные идеи, их оригинальность; нестандартные авторские решения и т.д.;</w:t>
      </w:r>
    </w:p>
    <w:p w14:paraId="6D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  <w:r>
        <w:rPr>
          <w:spacing w:val="-6"/>
          <w:sz w:val="28"/>
        </w:rPr>
        <w:t>этапность</w:t>
      </w:r>
      <w:r>
        <w:rPr>
          <w:spacing w:val="-6"/>
          <w:sz w:val="28"/>
        </w:rPr>
        <w:t xml:space="preserve"> в реализации проекта;</w:t>
      </w:r>
    </w:p>
    <w:p w14:paraId="6E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  <w:r>
        <w:rPr>
          <w:spacing w:val="-6"/>
          <w:sz w:val="28"/>
        </w:rPr>
        <w:t>результативность и практическая значимость проекта.</w:t>
      </w:r>
    </w:p>
    <w:p w14:paraId="6F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</w:p>
    <w:p w14:paraId="70020000">
      <w:pPr>
        <w:widowControl w:val="0"/>
        <w:tabs>
          <w:tab w:leader="none" w:pos="720" w:val="left"/>
        </w:tabs>
        <w:spacing w:line="360" w:lineRule="exact"/>
        <w:ind w:firstLine="709" w:right="85"/>
        <w:jc w:val="both"/>
        <w:rPr>
          <w:sz w:val="28"/>
        </w:rPr>
      </w:pPr>
      <w:r>
        <w:rPr>
          <w:b w:val="1"/>
          <w:spacing w:val="-6"/>
          <w:sz w:val="28"/>
        </w:rPr>
        <w:t>1.3.</w:t>
      </w:r>
      <w:r>
        <w:rPr>
          <w:spacing w:val="-6"/>
          <w:sz w:val="28"/>
        </w:rPr>
        <w:t xml:space="preserve"> </w:t>
      </w:r>
      <w:r>
        <w:rPr>
          <w:b w:val="1"/>
          <w:sz w:val="28"/>
        </w:rPr>
        <w:t xml:space="preserve">Разработка учебно-методических материалов </w:t>
      </w:r>
      <w:r>
        <w:rPr>
          <w:sz w:val="28"/>
        </w:rPr>
        <w:t>(</w:t>
      </w:r>
      <w:r>
        <w:rPr>
          <w:sz w:val="28"/>
        </w:rPr>
        <w:t xml:space="preserve">в номинации </w:t>
      </w:r>
      <w:r>
        <w:rPr>
          <w:sz w:val="28"/>
        </w:rPr>
        <w:t>«Школьные лесничества</w:t>
      </w:r>
      <w:r>
        <w:rPr>
          <w:sz w:val="28"/>
        </w:rPr>
        <w:t>: учебно-методический комплекс и его элементы</w:t>
      </w:r>
      <w:r>
        <w:rPr>
          <w:sz w:val="28"/>
        </w:rPr>
        <w:t xml:space="preserve">»): </w:t>
      </w:r>
    </w:p>
    <w:p w14:paraId="71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 xml:space="preserve">актуальность (современность, востребованность, целесообразность, особенности учебно-методических материалов и т.п.);  </w:t>
      </w:r>
    </w:p>
    <w:p w14:paraId="72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направленность и уровень проработки учебно-методических материалов,</w:t>
      </w:r>
    </w:p>
    <w:p w14:paraId="73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ориентация учебно-методических материалов на конкретные области знания и виды предметно-тематической деятельности обучающихся,</w:t>
      </w:r>
    </w:p>
    <w:p w14:paraId="74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 xml:space="preserve">достаточность требований учебно-методических материалов к учебной деятельности и результатам освоения материалов обучающимися;  </w:t>
      </w:r>
    </w:p>
    <w:p w14:paraId="75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 xml:space="preserve">объективные задачи, решаемые учебно-методическими материалами;  </w:t>
      </w:r>
    </w:p>
    <w:p w14:paraId="76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>оригинальность методики и подхода в изложении материала;</w:t>
      </w:r>
    </w:p>
    <w:p w14:paraId="77020000">
      <w:pPr>
        <w:spacing w:line="360" w:lineRule="exact"/>
        <w:ind w:firstLine="709" w:right="85"/>
        <w:jc w:val="both"/>
        <w:rPr>
          <w:sz w:val="28"/>
        </w:rPr>
      </w:pPr>
      <w:r>
        <w:rPr>
          <w:sz w:val="28"/>
        </w:rPr>
        <w:t xml:space="preserve">результативность совокупности знаний, умений, навыков, личностных качеств и компетенций, которые учащийся сможет продемонстрировать по завершению освоения материала.  </w:t>
      </w:r>
    </w:p>
    <w:p w14:paraId="78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b w:val="1"/>
          <w:sz w:val="28"/>
        </w:rPr>
      </w:pPr>
    </w:p>
    <w:p w14:paraId="79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b w:val="1"/>
          <w:spacing w:val="-6"/>
          <w:sz w:val="28"/>
        </w:rPr>
      </w:pPr>
      <w:r>
        <w:rPr>
          <w:b w:val="1"/>
          <w:sz w:val="28"/>
        </w:rPr>
        <w:t>2. Критерии оценки конкурсных работ на федеральном финальном этапе Конкурса:</w:t>
      </w:r>
    </w:p>
    <w:p w14:paraId="7A020000">
      <w:pPr>
        <w:widowControl w:val="0"/>
        <w:spacing w:line="360" w:lineRule="exact"/>
        <w:ind w:firstLine="709" w:right="85"/>
        <w:contextualSpacing w:val="1"/>
        <w:jc w:val="both"/>
        <w:rPr>
          <w:b w:val="1"/>
          <w:spacing w:val="-6"/>
          <w:sz w:val="28"/>
        </w:rPr>
      </w:pPr>
      <w:r>
        <w:rPr>
          <w:b w:val="1"/>
          <w:spacing w:val="-6"/>
          <w:sz w:val="28"/>
        </w:rPr>
        <w:t>2.1. И</w:t>
      </w:r>
      <w:r>
        <w:rPr>
          <w:b w:val="1"/>
          <w:spacing w:val="-6"/>
          <w:sz w:val="28"/>
        </w:rPr>
        <w:t>сследовательская работа</w:t>
      </w:r>
      <w:r>
        <w:rPr>
          <w:b w:val="1"/>
          <w:spacing w:val="-6"/>
          <w:sz w:val="28"/>
        </w:rPr>
        <w:t xml:space="preserve"> </w:t>
      </w:r>
      <w:r>
        <w:rPr>
          <w:spacing w:val="-6"/>
          <w:sz w:val="28"/>
        </w:rPr>
        <w:t>(</w:t>
      </w:r>
      <w:r>
        <w:rPr>
          <w:sz w:val="28"/>
        </w:rPr>
        <w:t>в номинациях: «Лесоведение и лесоводство»</w:t>
      </w:r>
      <w:r>
        <w:rPr>
          <w:sz w:val="28"/>
        </w:rPr>
        <w:t xml:space="preserve">; </w:t>
      </w:r>
      <w:r>
        <w:rPr>
          <w:sz w:val="28"/>
        </w:rPr>
        <w:t xml:space="preserve">«Экология лесных животных»; «Экология лесных растений»; «Лучшая опытно-исследовательская работа </w:t>
      </w:r>
      <w:r>
        <w:rPr>
          <w:sz w:val="28"/>
        </w:rPr>
        <w:t>обучающихся</w:t>
      </w:r>
      <w:r>
        <w:rPr>
          <w:sz w:val="28"/>
        </w:rPr>
        <w:t xml:space="preserve"> профессиональных образовательных организаций и </w:t>
      </w:r>
      <w:r>
        <w:rPr>
          <w:sz w:val="28"/>
        </w:rPr>
        <w:t>образовательных организаций высшего образования</w:t>
      </w:r>
      <w:r>
        <w:rPr>
          <w:sz w:val="28"/>
        </w:rPr>
        <w:t xml:space="preserve"> лесохозяйственного профиля»)</w:t>
      </w:r>
      <w:r>
        <w:rPr>
          <w:spacing w:val="-6"/>
          <w:sz w:val="28"/>
        </w:rPr>
        <w:t>:</w:t>
      </w:r>
    </w:p>
    <w:p w14:paraId="7B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обоснование актуальности, новизны проведенного исследования, постановка цели и задач;</w:t>
      </w:r>
    </w:p>
    <w:p w14:paraId="7C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полнота изложения методики и обоснованность ее применения;</w:t>
      </w:r>
    </w:p>
    <w:p w14:paraId="7D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 xml:space="preserve">достаточность собранного материала для получения результатов и выводов; </w:t>
      </w:r>
    </w:p>
    <w:p w14:paraId="7E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качество, четкость и наглядность представленных результатов исследования;</w:t>
      </w:r>
    </w:p>
    <w:p w14:paraId="7F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формулировка заключения или выводов, соответствие их цели и задачам работы;</w:t>
      </w:r>
    </w:p>
    <w:p w14:paraId="80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качество доклада (четкость его построения, соблюдение регламента, доступность изложения);</w:t>
      </w:r>
    </w:p>
    <w:p w14:paraId="81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творческий подход, самостоятельность и активность исследователя; степень владения темой, знание терминологии, ответы на вопросы;</w:t>
      </w:r>
    </w:p>
    <w:p w14:paraId="82020000">
      <w:pPr>
        <w:widowControl w:val="0"/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pacing w:val="-6"/>
          <w:sz w:val="28"/>
        </w:rPr>
        <w:t>практическая значимость проведенного исследования.</w:t>
      </w:r>
    </w:p>
    <w:p w14:paraId="83020000">
      <w:pPr>
        <w:widowControl w:val="0"/>
        <w:spacing w:line="360" w:lineRule="exact"/>
        <w:ind w:firstLine="709" w:right="85"/>
        <w:contextualSpacing w:val="1"/>
        <w:jc w:val="both"/>
        <w:rPr>
          <w:b w:val="1"/>
          <w:color w:val="FF0000"/>
          <w:spacing w:val="-6"/>
          <w:sz w:val="28"/>
        </w:rPr>
      </w:pPr>
      <w:r>
        <w:rPr>
          <w:b w:val="1"/>
          <w:spacing w:val="-6"/>
          <w:sz w:val="28"/>
        </w:rPr>
        <w:t>2.2.</w:t>
      </w:r>
      <w:r>
        <w:rPr>
          <w:spacing w:val="-6"/>
          <w:sz w:val="28"/>
        </w:rPr>
        <w:t xml:space="preserve"> </w:t>
      </w:r>
      <w:r>
        <w:rPr>
          <w:b w:val="1"/>
          <w:spacing w:val="-6"/>
          <w:sz w:val="28"/>
        </w:rPr>
        <w:t>Проектно-исследовательская деятельность</w:t>
      </w:r>
      <w:r>
        <w:rPr>
          <w:b w:val="1"/>
          <w:spacing w:val="-6"/>
          <w:sz w:val="28"/>
        </w:rPr>
        <w:t xml:space="preserve"> </w:t>
      </w:r>
      <w:r>
        <w:rPr>
          <w:spacing w:val="-6"/>
          <w:sz w:val="28"/>
        </w:rPr>
        <w:t>(</w:t>
      </w:r>
      <w:r>
        <w:rPr>
          <w:sz w:val="28"/>
        </w:rPr>
        <w:t>в номинации «Проектная природоохранная деятельность»)</w:t>
      </w:r>
      <w:r>
        <w:rPr>
          <w:spacing w:val="-6"/>
          <w:sz w:val="28"/>
        </w:rPr>
        <w:t>:</w:t>
      </w:r>
      <w:r>
        <w:rPr>
          <w:b w:val="1"/>
          <w:i w:val="1"/>
          <w:color w:val="FF0000"/>
          <w:spacing w:val="-6"/>
          <w:sz w:val="28"/>
        </w:rPr>
        <w:t xml:space="preserve"> </w:t>
      </w:r>
    </w:p>
    <w:p w14:paraId="84020000">
      <w:pPr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>обоснование актуальности существующей проблемы;</w:t>
      </w:r>
    </w:p>
    <w:p w14:paraId="85020000">
      <w:pPr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>соответствие содержания, постановленной цели и задачам;</w:t>
      </w:r>
    </w:p>
    <w:p w14:paraId="86020000">
      <w:pPr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>наличие самостоятельного взгляда автора</w:t>
      </w:r>
      <w:r>
        <w:rPr>
          <w:sz w:val="28"/>
        </w:rPr>
        <w:t xml:space="preserve"> (авторов)</w:t>
      </w:r>
      <w:r>
        <w:rPr>
          <w:sz w:val="28"/>
        </w:rPr>
        <w:t xml:space="preserve"> на решаемую проблему, </w:t>
      </w:r>
      <w:r>
        <w:rPr>
          <w:sz w:val="28"/>
        </w:rPr>
        <w:t>оригинальность</w:t>
      </w:r>
      <w:r>
        <w:rPr>
          <w:sz w:val="28"/>
        </w:rPr>
        <w:t xml:space="preserve"> подходов к ее решению;</w:t>
      </w:r>
    </w:p>
    <w:p w14:paraId="87020000">
      <w:pPr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 xml:space="preserve">грамотность и </w:t>
      </w:r>
      <w:r>
        <w:rPr>
          <w:sz w:val="28"/>
        </w:rPr>
        <w:t>последовательность</w:t>
      </w:r>
      <w:r>
        <w:rPr>
          <w:sz w:val="28"/>
        </w:rPr>
        <w:t xml:space="preserve"> реализации этапов проекта;</w:t>
      </w:r>
    </w:p>
    <w:p w14:paraId="88020000">
      <w:pPr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>практическая значимость проекта;</w:t>
      </w:r>
    </w:p>
    <w:p w14:paraId="89020000">
      <w:pPr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>качество и информативность наглядно-иллюстративного материала;</w:t>
      </w:r>
    </w:p>
    <w:p w14:paraId="8A020000">
      <w:pPr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 xml:space="preserve">качество представления работы (соблюдение регламента, доступность изложения, четкость и логика построения, </w:t>
      </w:r>
      <w:r>
        <w:rPr>
          <w:sz w:val="28"/>
        </w:rPr>
        <w:t>качество использования</w:t>
      </w:r>
      <w:r>
        <w:rPr>
          <w:sz w:val="28"/>
        </w:rPr>
        <w:t xml:space="preserve"> наглядно-иллюстративног</w:t>
      </w:r>
      <w:r>
        <w:rPr>
          <w:sz w:val="28"/>
        </w:rPr>
        <w:t>о материала, ответы на вопросы).</w:t>
      </w:r>
    </w:p>
    <w:p w14:paraId="8B020000">
      <w:pPr>
        <w:widowControl w:val="0"/>
        <w:tabs>
          <w:tab w:leader="none" w:pos="720" w:val="left"/>
        </w:tabs>
        <w:spacing w:line="360" w:lineRule="exact"/>
        <w:ind w:firstLine="709" w:right="85"/>
        <w:jc w:val="both"/>
        <w:rPr>
          <w:b w:val="1"/>
          <w:sz w:val="28"/>
        </w:rPr>
      </w:pPr>
    </w:p>
    <w:p w14:paraId="8C020000">
      <w:pPr>
        <w:widowControl w:val="0"/>
        <w:tabs>
          <w:tab w:leader="none" w:pos="720" w:val="left"/>
        </w:tabs>
        <w:spacing w:line="360" w:lineRule="exact"/>
        <w:ind w:firstLine="709" w:right="85"/>
        <w:jc w:val="both"/>
        <w:rPr>
          <w:sz w:val="28"/>
        </w:rPr>
      </w:pPr>
      <w:r>
        <w:rPr>
          <w:b w:val="1"/>
          <w:sz w:val="28"/>
        </w:rPr>
        <w:t>2.3.</w:t>
      </w:r>
      <w:r>
        <w:rPr>
          <w:sz w:val="28"/>
        </w:rPr>
        <w:t xml:space="preserve"> </w:t>
      </w:r>
      <w:r>
        <w:rPr>
          <w:b w:val="1"/>
          <w:sz w:val="28"/>
        </w:rPr>
        <w:t>Разработка учебно-методических материалов дополнительной общеобразовательной (общеразвивающей) п</w:t>
      </w:r>
      <w:r>
        <w:rPr>
          <w:b w:val="1"/>
          <w:sz w:val="28"/>
        </w:rPr>
        <w:t xml:space="preserve">рограммы «Школьное лесничество» </w:t>
      </w:r>
      <w:r>
        <w:rPr>
          <w:sz w:val="28"/>
        </w:rPr>
        <w:t>(</w:t>
      </w:r>
      <w:r>
        <w:rPr>
          <w:sz w:val="28"/>
        </w:rPr>
        <w:t xml:space="preserve">в номинации </w:t>
      </w:r>
      <w:r>
        <w:rPr>
          <w:sz w:val="28"/>
        </w:rPr>
        <w:t>«Школьные лесничества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учебно-методический комплекс и его элементы»</w:t>
      </w:r>
      <w:r>
        <w:rPr>
          <w:sz w:val="28"/>
        </w:rPr>
        <w:t xml:space="preserve">): </w:t>
      </w:r>
    </w:p>
    <w:p w14:paraId="8D020000">
      <w:pPr>
        <w:spacing w:line="360" w:lineRule="exact"/>
        <w:ind w:firstLine="709" w:right="85"/>
        <w:contextualSpacing w:val="1"/>
        <w:jc w:val="both"/>
        <w:rPr>
          <w:sz w:val="28"/>
          <w:highlight w:val="white"/>
        </w:rPr>
      </w:pPr>
      <w:r>
        <w:rPr>
          <w:sz w:val="28"/>
        </w:rPr>
        <w:t>а</w:t>
      </w:r>
      <w:r>
        <w:rPr>
          <w:sz w:val="28"/>
        </w:rPr>
        <w:t xml:space="preserve">ктуальность и </w:t>
      </w:r>
      <w:r>
        <w:rPr>
          <w:sz w:val="28"/>
          <w:highlight w:val="white"/>
        </w:rPr>
        <w:t>соответствие материалов современным условиям и задачам</w:t>
      </w:r>
      <w:r>
        <w:rPr>
          <w:sz w:val="28"/>
          <w:highlight w:val="white"/>
        </w:rPr>
        <w:t xml:space="preserve"> дополнительной общеобразовательной (общеразвивающей) программы «Школьное лесничество»;</w:t>
      </w:r>
    </w:p>
    <w:p w14:paraId="8E020000">
      <w:pPr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</w:rPr>
        <w:t xml:space="preserve">никальность содержания, </w:t>
      </w:r>
      <w:r>
        <w:rPr>
          <w:sz w:val="28"/>
        </w:rPr>
        <w:t>инновационность</w:t>
      </w:r>
      <w:r>
        <w:rPr>
          <w:sz w:val="28"/>
        </w:rPr>
        <w:t xml:space="preserve"> авторского подхода;</w:t>
      </w:r>
    </w:p>
    <w:p w14:paraId="8F020000">
      <w:pPr>
        <w:spacing w:line="360" w:lineRule="exact"/>
        <w:ind w:firstLine="709" w:right="85"/>
        <w:jc w:val="both"/>
        <w:rPr>
          <w:sz w:val="28"/>
          <w:highlight w:val="white"/>
        </w:rPr>
      </w:pPr>
      <w:r>
        <w:rPr>
          <w:sz w:val="28"/>
          <w:highlight w:val="white"/>
        </w:rPr>
        <w:t>н</w:t>
      </w:r>
      <w:r>
        <w:rPr>
          <w:sz w:val="28"/>
          <w:highlight w:val="white"/>
        </w:rPr>
        <w:t xml:space="preserve">аличие новизны в приемах, методах, формах </w:t>
      </w:r>
      <w:r>
        <w:rPr>
          <w:sz w:val="28"/>
          <w:highlight w:val="white"/>
        </w:rPr>
        <w:t xml:space="preserve">подачи </w:t>
      </w:r>
      <w:r>
        <w:rPr>
          <w:sz w:val="28"/>
          <w:highlight w:val="white"/>
        </w:rPr>
        <w:t>материалов</w:t>
      </w:r>
      <w:r>
        <w:rPr>
          <w:sz w:val="28"/>
          <w:highlight w:val="white"/>
        </w:rPr>
        <w:t>;</w:t>
      </w:r>
    </w:p>
    <w:p w14:paraId="90020000">
      <w:pPr>
        <w:widowControl w:val="0"/>
        <w:tabs>
          <w:tab w:leader="none" w:pos="993" w:val="left"/>
        </w:tabs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оригинальность </w:t>
      </w:r>
      <w:r>
        <w:rPr>
          <w:spacing w:val="-6"/>
          <w:sz w:val="28"/>
        </w:rPr>
        <w:t xml:space="preserve">методов и </w:t>
      </w:r>
      <w:r>
        <w:rPr>
          <w:spacing w:val="-6"/>
          <w:sz w:val="28"/>
        </w:rPr>
        <w:t xml:space="preserve">технологий, используемых в организации практической деятельности; </w:t>
      </w:r>
    </w:p>
    <w:p w14:paraId="91020000">
      <w:pPr>
        <w:tabs>
          <w:tab w:leader="none" w:pos="9923" w:val="left"/>
        </w:tabs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>качество представления работы (соблюдение регламента, доступность изложения, четкость и логика построения, ответы на вопросы).</w:t>
      </w:r>
    </w:p>
    <w:p w14:paraId="92020000">
      <w:pPr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>информативность и качество наглядно-иллюстративного материала;</w:t>
      </w:r>
    </w:p>
    <w:p w14:paraId="93020000">
      <w:pPr>
        <w:spacing w:line="360" w:lineRule="exact"/>
        <w:ind w:firstLine="709" w:right="85"/>
        <w:jc w:val="both"/>
        <w:rPr>
          <w:sz w:val="28"/>
          <w:highlight w:val="white"/>
        </w:rPr>
      </w:pPr>
      <w:r>
        <w:rPr>
          <w:sz w:val="28"/>
          <w:highlight w:val="white"/>
        </w:rPr>
        <w:t>о</w:t>
      </w:r>
      <w:r>
        <w:rPr>
          <w:sz w:val="28"/>
          <w:highlight w:val="white"/>
        </w:rPr>
        <w:t xml:space="preserve">писание перспективы дальнейшей реализации </w:t>
      </w:r>
      <w:r>
        <w:rPr>
          <w:sz w:val="28"/>
        </w:rPr>
        <w:t>учебно-методических материалов</w:t>
      </w:r>
      <w:r>
        <w:rPr>
          <w:sz w:val="28"/>
          <w:highlight w:val="white"/>
        </w:rPr>
        <w:t>;</w:t>
      </w:r>
    </w:p>
    <w:p w14:paraId="94020000">
      <w:pPr>
        <w:spacing w:line="360" w:lineRule="exact"/>
        <w:ind w:firstLine="709" w:right="85"/>
        <w:contextualSpacing w:val="1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озможность распространения </w:t>
      </w:r>
      <w:r>
        <w:rPr>
          <w:sz w:val="28"/>
        </w:rPr>
        <w:t>представляемой</w:t>
      </w:r>
      <w:r>
        <w:rPr>
          <w:sz w:val="28"/>
        </w:rPr>
        <w:t xml:space="preserve"> практики для реализации в </w:t>
      </w:r>
      <w:r>
        <w:rPr>
          <w:sz w:val="28"/>
        </w:rPr>
        <w:t>ш</w:t>
      </w:r>
      <w:r>
        <w:rPr>
          <w:sz w:val="28"/>
        </w:rPr>
        <w:t>кольных лесничествах и образовательных организациях.</w:t>
      </w:r>
    </w:p>
    <w:p w14:paraId="95020000">
      <w:pPr>
        <w:tabs>
          <w:tab w:leader="none" w:pos="9923" w:val="left"/>
        </w:tabs>
        <w:spacing w:line="360" w:lineRule="exact"/>
        <w:ind w:firstLine="709" w:right="85"/>
        <w:contextualSpacing w:val="1"/>
        <w:jc w:val="both"/>
        <w:rPr>
          <w:spacing w:val="-6"/>
          <w:sz w:val="28"/>
        </w:rPr>
      </w:pPr>
    </w:p>
    <w:p w14:paraId="96020000">
      <w:pPr>
        <w:spacing w:line="360" w:lineRule="exact"/>
        <w:ind w:firstLine="709" w:right="85"/>
      </w:pPr>
    </w:p>
    <w:p w14:paraId="97020000">
      <w:pPr>
        <w:widowControl w:val="0"/>
        <w:spacing w:line="360" w:lineRule="exact"/>
        <w:ind w:firstLine="709" w:right="85"/>
        <w:contextualSpacing w:val="1"/>
        <w:jc w:val="right"/>
        <w:rPr>
          <w:sz w:val="28"/>
        </w:rPr>
      </w:pPr>
    </w:p>
    <w:p w14:paraId="98020000">
      <w:pPr>
        <w:widowControl w:val="0"/>
        <w:spacing w:line="360" w:lineRule="exact"/>
        <w:ind w:firstLine="709" w:right="85"/>
        <w:contextualSpacing w:val="1"/>
        <w:jc w:val="right"/>
        <w:rPr>
          <w:sz w:val="28"/>
        </w:rPr>
      </w:pPr>
      <w:r>
        <w:rPr>
          <w:sz w:val="28"/>
        </w:rPr>
        <w:br w:type="page"/>
      </w:r>
    </w:p>
    <w:p w14:paraId="99020000">
      <w:pPr>
        <w:widowControl w:val="0"/>
        <w:spacing w:line="312" w:lineRule="auto"/>
        <w:ind w:firstLine="709" w:right="83"/>
        <w:contextualSpacing w:val="1"/>
        <w:jc w:val="right"/>
        <w:rPr>
          <w:sz w:val="28"/>
        </w:rPr>
      </w:pPr>
      <w:r>
        <w:rPr>
          <w:sz w:val="28"/>
        </w:rPr>
        <w:t>Приложение 5</w:t>
      </w:r>
    </w:p>
    <w:p w14:paraId="9A020000">
      <w:pPr>
        <w:spacing w:line="312" w:lineRule="auto"/>
        <w:ind w:firstLine="709" w:right="83"/>
        <w:jc w:val="right"/>
        <w:rPr>
          <w:sz w:val="28"/>
        </w:rPr>
      </w:pPr>
    </w:p>
    <w:p w14:paraId="9B020000">
      <w:pPr>
        <w:spacing w:line="360" w:lineRule="exact"/>
        <w:ind w:firstLine="709" w:right="85"/>
        <w:jc w:val="center"/>
        <w:rPr>
          <w:b w:val="1"/>
          <w:sz w:val="28"/>
        </w:rPr>
      </w:pPr>
      <w:r>
        <w:rPr>
          <w:b w:val="1"/>
          <w:sz w:val="28"/>
        </w:rPr>
        <w:t>АНКЕТА-ЗАЯВКА</w:t>
      </w:r>
    </w:p>
    <w:p w14:paraId="9C020000">
      <w:pPr>
        <w:spacing w:line="360" w:lineRule="exact"/>
        <w:ind w:firstLine="709" w:right="85"/>
        <w:jc w:val="center"/>
        <w:rPr>
          <w:b w:val="1"/>
          <w:sz w:val="28"/>
        </w:rPr>
      </w:pPr>
      <w:r>
        <w:rPr>
          <w:b w:val="1"/>
          <w:sz w:val="28"/>
        </w:rPr>
        <w:t>на участие во Всероссийском юниорском лесном конкурсе «Подрост»</w:t>
      </w:r>
    </w:p>
    <w:p w14:paraId="9D020000">
      <w:pPr>
        <w:spacing w:line="360" w:lineRule="exact"/>
        <w:ind w:firstLine="709" w:right="85"/>
        <w:jc w:val="center"/>
        <w:rPr>
          <w:b w:val="1"/>
          <w:sz w:val="28"/>
        </w:rPr>
      </w:pPr>
      <w:r>
        <w:rPr>
          <w:b w:val="1"/>
          <w:sz w:val="28"/>
        </w:rPr>
        <w:t>(«За сохранение природы и бережное отношение к лесным богатствам»)</w:t>
      </w:r>
    </w:p>
    <w:p w14:paraId="9E020000">
      <w:pPr>
        <w:spacing w:line="360" w:lineRule="exact"/>
        <w:ind w:firstLine="709" w:right="85"/>
        <w:jc w:val="center"/>
        <w:rPr>
          <w:sz w:val="28"/>
        </w:rPr>
      </w:pPr>
    </w:p>
    <w:p w14:paraId="9F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1. Название работы/проекта __________________________________________</w:t>
      </w:r>
    </w:p>
    <w:p w14:paraId="A0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2. Номинация ______________________________________________________</w:t>
      </w:r>
    </w:p>
    <w:p w14:paraId="A1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3. Фамилия, имя, отчество конкурсанта (полностью)______________________</w:t>
      </w:r>
    </w:p>
    <w:p w14:paraId="A2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A3020000">
      <w:pPr>
        <w:spacing w:line="360" w:lineRule="exact"/>
        <w:ind w:firstLine="709" w:right="85"/>
        <w:rPr>
          <w:sz w:val="28"/>
        </w:rPr>
      </w:pPr>
    </w:p>
    <w:p w14:paraId="A4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4. Статус конкурсанта: обучающийся/студент СПО/студент ВУЗа/педагог</w:t>
      </w:r>
    </w:p>
    <w:p w14:paraId="A5020000">
      <w:pPr>
        <w:spacing w:line="360" w:lineRule="exact"/>
        <w:ind w:firstLine="709" w:right="85"/>
        <w:jc w:val="center"/>
        <w:rPr>
          <w:i w:val="1"/>
          <w:sz w:val="28"/>
        </w:rPr>
      </w:pPr>
      <w:r>
        <w:rPr>
          <w:i w:val="1"/>
          <w:sz w:val="28"/>
        </w:rPr>
        <w:t>(ненужное зачеркнуть)</w:t>
      </w:r>
    </w:p>
    <w:p w14:paraId="A6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 xml:space="preserve">5. Дата </w:t>
      </w:r>
      <w:r>
        <w:rPr>
          <w:sz w:val="28"/>
        </w:rPr>
        <w:t>рождения:_</w:t>
      </w:r>
      <w:r>
        <w:rPr>
          <w:sz w:val="28"/>
        </w:rPr>
        <w:t>_____________________________</w:t>
      </w:r>
    </w:p>
    <w:p w14:paraId="A7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6. Домашний адрес (с индексом</w:t>
      </w:r>
      <w:r>
        <w:rPr>
          <w:sz w:val="28"/>
        </w:rPr>
        <w:t>):_</w:t>
      </w:r>
      <w:r>
        <w:rPr>
          <w:sz w:val="28"/>
        </w:rPr>
        <w:t>______________________________________</w:t>
      </w:r>
    </w:p>
    <w:p w14:paraId="A8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A9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7. Место учебы (образовательное учреждение, класс/курс) или работы (организация, должность</w:t>
      </w:r>
      <w:r>
        <w:rPr>
          <w:sz w:val="28"/>
        </w:rPr>
        <w:t>):_</w:t>
      </w:r>
      <w:r>
        <w:rPr>
          <w:sz w:val="28"/>
        </w:rPr>
        <w:t>_________________________________________________</w:t>
      </w:r>
    </w:p>
    <w:p w14:paraId="AA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 xml:space="preserve">8. Учреждение, направляющее работу на конкурс (полное название, адрес с индексом, телефон, </w:t>
      </w:r>
      <w:r>
        <w:rPr>
          <w:sz w:val="28"/>
        </w:rPr>
        <w:t>e</w:t>
      </w:r>
      <w:r>
        <w:rPr>
          <w:sz w:val="28"/>
        </w:rPr>
        <w:t>-</w:t>
      </w:r>
      <w:r>
        <w:rPr>
          <w:sz w:val="28"/>
        </w:rPr>
        <w:t>mail</w:t>
      </w:r>
      <w:r>
        <w:rPr>
          <w:sz w:val="28"/>
        </w:rPr>
        <w:t>):_</w:t>
      </w:r>
      <w:r>
        <w:rPr>
          <w:sz w:val="28"/>
        </w:rPr>
        <w:t>_______________________________________________</w:t>
      </w:r>
    </w:p>
    <w:p w14:paraId="AB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AC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 xml:space="preserve">9. Объединение обучающихся (школьное лесничество, детский образовательный центр, кружок и </w:t>
      </w:r>
      <w:r>
        <w:rPr>
          <w:sz w:val="28"/>
        </w:rPr>
        <w:t>пр.)_</w:t>
      </w:r>
      <w:r>
        <w:rPr>
          <w:sz w:val="28"/>
        </w:rPr>
        <w:t>______________________________________</w:t>
      </w:r>
    </w:p>
    <w:p w14:paraId="AD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 xml:space="preserve">10. Фамилия, имя, отчество руководителя/должность, место работы </w:t>
      </w:r>
      <w:r>
        <w:rPr>
          <w:sz w:val="28"/>
        </w:rPr>
        <w:t>работы:_</w:t>
      </w:r>
      <w:r>
        <w:rPr>
          <w:sz w:val="28"/>
        </w:rPr>
        <w:t>_________________________________</w:t>
      </w:r>
      <w:r>
        <w:rPr>
          <w:sz w:val="28"/>
        </w:rPr>
        <w:t>_______________________________</w:t>
      </w:r>
    </w:p>
    <w:p w14:paraId="AE020000">
      <w:pPr>
        <w:spacing w:line="360" w:lineRule="exact"/>
        <w:ind w:firstLine="709" w:right="85"/>
        <w:rPr>
          <w:sz w:val="28"/>
        </w:rPr>
      </w:pPr>
    </w:p>
    <w:p w14:paraId="AF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Дата заполнения:</w:t>
      </w:r>
    </w:p>
    <w:p w14:paraId="B0020000">
      <w:pPr>
        <w:spacing w:line="360" w:lineRule="exact"/>
        <w:ind w:firstLine="709" w:right="85"/>
        <w:rPr>
          <w:sz w:val="28"/>
        </w:rPr>
      </w:pPr>
    </w:p>
    <w:p w14:paraId="B1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Подпись конкурсанта _______________________/расшифровка/</w:t>
      </w:r>
    </w:p>
    <w:p w14:paraId="B2020000">
      <w:pPr>
        <w:spacing w:line="360" w:lineRule="exact"/>
        <w:ind w:firstLine="709" w:right="85"/>
        <w:rPr>
          <w:sz w:val="28"/>
        </w:rPr>
      </w:pPr>
    </w:p>
    <w:p w14:paraId="B3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Фамилия, имя, отчество руководителя образовательного учреждения</w:t>
      </w:r>
    </w:p>
    <w:p w14:paraId="B4020000">
      <w:pPr>
        <w:spacing w:line="360" w:lineRule="exact"/>
        <w:ind w:firstLine="709" w:right="85"/>
        <w:rPr>
          <w:sz w:val="28"/>
        </w:rPr>
      </w:pPr>
      <w:r>
        <w:rPr>
          <w:sz w:val="28"/>
        </w:rPr>
        <w:t>Подпись_______________________печать</w:t>
      </w:r>
    </w:p>
    <w:p w14:paraId="B5020000">
      <w:pPr>
        <w:widowControl w:val="0"/>
        <w:spacing w:line="360" w:lineRule="exact"/>
        <w:ind w:firstLine="709" w:right="85"/>
        <w:contextualSpacing w:val="1"/>
        <w:rPr>
          <w:sz w:val="28"/>
        </w:rPr>
      </w:pPr>
      <w:r>
        <w:rPr>
          <w:sz w:val="28"/>
        </w:rPr>
        <w:br w:type="page"/>
      </w:r>
    </w:p>
    <w:p w14:paraId="B6020000">
      <w:pPr>
        <w:widowControl w:val="0"/>
        <w:spacing w:line="312" w:lineRule="auto"/>
        <w:ind w:firstLine="709" w:right="83"/>
        <w:contextualSpacing w:val="1"/>
        <w:jc w:val="right"/>
        <w:rPr>
          <w:sz w:val="28"/>
        </w:rPr>
      </w:pPr>
      <w:r>
        <w:rPr>
          <w:sz w:val="28"/>
        </w:rPr>
        <w:t>Приложение 6</w:t>
      </w:r>
    </w:p>
    <w:p w14:paraId="B7020000">
      <w:pPr>
        <w:widowControl w:val="0"/>
        <w:spacing w:line="312" w:lineRule="auto"/>
        <w:ind w:firstLine="709" w:right="83"/>
        <w:contextualSpacing w:val="1"/>
        <w:jc w:val="right"/>
        <w:rPr>
          <w:sz w:val="28"/>
        </w:rPr>
      </w:pPr>
    </w:p>
    <w:p w14:paraId="B8020000">
      <w:pPr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>Федеральное агентство лесного хозяйства</w:t>
      </w:r>
      <w:r>
        <w:rPr>
          <w:color w:val="000000"/>
          <w:sz w:val="22"/>
        </w:rPr>
        <w:t>,</w:t>
      </w:r>
      <w:r>
        <w:rPr>
          <w:color w:val="000000"/>
          <w:sz w:val="22"/>
        </w:rPr>
        <w:t xml:space="preserve"> </w:t>
      </w:r>
      <w:r>
        <w:rPr>
          <w:color w:val="333333"/>
          <w:sz w:val="22"/>
          <w:highlight w:val="white"/>
        </w:rPr>
        <w:t>113184, г. Москва, ул. Пятницкая, 59/19</w:t>
      </w:r>
    </w:p>
    <w:p w14:paraId="B9020000">
      <w:pPr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>от _______________________________________________________________________________</w:t>
      </w:r>
      <w:r>
        <w:rPr>
          <w:color w:val="000000"/>
          <w:sz w:val="22"/>
        </w:rPr>
        <w:t>___________</w:t>
      </w:r>
      <w:r>
        <w:rPr>
          <w:color w:val="000000"/>
          <w:sz w:val="22"/>
        </w:rPr>
        <w:t>_,</w:t>
      </w:r>
    </w:p>
    <w:p w14:paraId="BA020000">
      <w:pPr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>проживающего по адресу ________________________________________________________</w:t>
      </w:r>
      <w:r>
        <w:rPr>
          <w:color w:val="000000"/>
          <w:sz w:val="22"/>
        </w:rPr>
        <w:t>____________</w:t>
      </w:r>
      <w:r>
        <w:rPr>
          <w:color w:val="000000"/>
          <w:sz w:val="22"/>
        </w:rPr>
        <w:t>_</w:t>
      </w:r>
    </w:p>
    <w:p w14:paraId="BB020000">
      <w:pPr>
        <w:ind w:firstLine="709" w:right="83"/>
        <w:jc w:val="both"/>
        <w:rPr>
          <w:color w:val="000000"/>
          <w:sz w:val="22"/>
        </w:rPr>
      </w:pPr>
    </w:p>
    <w:p w14:paraId="BC020000">
      <w:pPr>
        <w:ind w:firstLine="709" w:right="83"/>
        <w:jc w:val="center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Согласие на обработку персональных данных</w:t>
      </w:r>
    </w:p>
    <w:p w14:paraId="BD020000">
      <w:pPr>
        <w:ind w:firstLine="709" w:right="83"/>
        <w:jc w:val="center"/>
        <w:rPr>
          <w:b w:val="1"/>
          <w:color w:val="000000"/>
          <w:sz w:val="22"/>
        </w:rPr>
      </w:pPr>
    </w:p>
    <w:p w14:paraId="BE020000">
      <w:pPr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> </w:t>
      </w:r>
      <w:r>
        <w:rPr>
          <w:color w:val="000000"/>
          <w:sz w:val="22"/>
        </w:rPr>
        <w:t>Я,_____________________________________</w:t>
      </w:r>
      <w:r>
        <w:rPr>
          <w:color w:val="000000"/>
          <w:sz w:val="22"/>
        </w:rPr>
        <w:t>______________________</w:t>
      </w:r>
      <w:r>
        <w:rPr>
          <w:color w:val="000000"/>
          <w:sz w:val="22"/>
        </w:rPr>
        <w:t xml:space="preserve">являюсь родителем несовершеннолетнего в возрасте старше 14 лет, малолетнего </w:t>
      </w:r>
      <w:r>
        <w:rPr>
          <w:color w:val="000000"/>
          <w:sz w:val="22"/>
          <w:u w:val="single"/>
        </w:rPr>
        <w:t>(нужное подчеркнуть)</w:t>
      </w:r>
      <w:r>
        <w:rPr>
          <w:color w:val="000000"/>
          <w:sz w:val="22"/>
        </w:rPr>
        <w:t xml:space="preserve"> _____________________________________________</w:t>
      </w:r>
      <w:r>
        <w:rPr>
          <w:color w:val="000000"/>
          <w:sz w:val="22"/>
        </w:rPr>
        <w:t>______________________</w:t>
      </w:r>
      <w:r>
        <w:rPr>
          <w:color w:val="000000"/>
          <w:sz w:val="22"/>
        </w:rPr>
        <w:t xml:space="preserve">принимающего участие в мероприятиях Федерального </w:t>
      </w:r>
      <w:r>
        <w:rPr>
          <w:color w:val="000000"/>
          <w:sz w:val="22"/>
        </w:rPr>
        <w:t>агентства лесного хозяйства</w:t>
      </w:r>
      <w:r>
        <w:rPr>
          <w:color w:val="000000"/>
          <w:sz w:val="22"/>
        </w:rPr>
        <w:t xml:space="preserve"> (далее –</w:t>
      </w:r>
      <w:r>
        <w:rPr>
          <w:sz w:val="22"/>
        </w:rPr>
        <w:t xml:space="preserve"> </w:t>
      </w:r>
      <w:r>
        <w:rPr>
          <w:color w:val="000000"/>
          <w:sz w:val="22"/>
        </w:rPr>
        <w:t>Росле</w:t>
      </w:r>
      <w:r>
        <w:rPr>
          <w:color w:val="000000"/>
          <w:sz w:val="22"/>
        </w:rPr>
        <w:t>с</w:t>
      </w:r>
      <w:r>
        <w:rPr>
          <w:color w:val="000000"/>
          <w:sz w:val="22"/>
        </w:rPr>
        <w:t>хоз</w:t>
      </w:r>
      <w:r>
        <w:rPr>
          <w:color w:val="000000"/>
          <w:sz w:val="22"/>
        </w:rPr>
        <w:t xml:space="preserve">), в соответствии с требованиями ст. 9 Федерального закона от 27 июля 2006 г. № 152-ФЗ «О персональных данных», даю свое согласие на обработку моих, моего ребенка персональных данных, необходимых </w:t>
      </w:r>
      <w:r>
        <w:rPr>
          <w:color w:val="000000"/>
          <w:sz w:val="22"/>
        </w:rPr>
        <w:t>Рослесхозу</w:t>
      </w:r>
      <w:r>
        <w:rPr>
          <w:color w:val="000000"/>
          <w:sz w:val="22"/>
        </w:rPr>
        <w:t xml:space="preserve"> в связи с отношениями, возникающими между принимающим участие в мероприятиях </w:t>
      </w:r>
      <w:r>
        <w:rPr>
          <w:color w:val="000000"/>
          <w:sz w:val="22"/>
        </w:rPr>
        <w:t>Рослесхоза</w:t>
      </w:r>
      <w:r>
        <w:rPr>
          <w:color w:val="000000"/>
          <w:sz w:val="22"/>
        </w:rPr>
        <w:t xml:space="preserve"> и </w:t>
      </w:r>
      <w:r>
        <w:rPr>
          <w:color w:val="000000"/>
          <w:sz w:val="22"/>
        </w:rPr>
        <w:t>Рослесхозом</w:t>
      </w:r>
      <w:r>
        <w:rPr>
          <w:color w:val="000000"/>
          <w:sz w:val="22"/>
        </w:rPr>
        <w:t>.</w:t>
      </w:r>
    </w:p>
    <w:p w14:paraId="BF020000">
      <w:pPr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Перечень моих, моего ребенка персональных данных, передаваемых </w:t>
      </w:r>
      <w:r>
        <w:rPr>
          <w:color w:val="000000"/>
          <w:sz w:val="22"/>
        </w:rPr>
        <w:t>Рослесхозу</w:t>
      </w:r>
      <w:r>
        <w:rPr>
          <w:color w:val="000000"/>
          <w:sz w:val="22"/>
        </w:rPr>
        <w:br/>
      </w:r>
      <w:r>
        <w:rPr>
          <w:color w:val="000000"/>
          <w:sz w:val="22"/>
        </w:rPr>
        <w:t>на обработку:</w:t>
      </w:r>
    </w:p>
    <w:p w14:paraId="C0020000">
      <w:pPr>
        <w:widowControl w:val="0"/>
        <w:ind w:firstLine="709" w:right="83"/>
        <w:contextualSpacing w:val="1"/>
        <w:jc w:val="both"/>
        <w:rPr>
          <w:color w:val="000000"/>
          <w:sz w:val="22"/>
        </w:rPr>
      </w:pPr>
      <w:r>
        <w:rPr>
          <w:color w:val="000000"/>
          <w:sz w:val="22"/>
        </w:rPr>
        <w:t>- сведения о месте проживания;</w:t>
      </w:r>
    </w:p>
    <w:p w14:paraId="C1020000">
      <w:pPr>
        <w:widowControl w:val="0"/>
        <w:ind w:firstLine="709" w:right="83"/>
        <w:contextualSpacing w:val="1"/>
        <w:jc w:val="both"/>
        <w:rPr>
          <w:color w:val="000000"/>
          <w:sz w:val="22"/>
        </w:rPr>
      </w:pPr>
      <w:r>
        <w:rPr>
          <w:color w:val="000000"/>
          <w:sz w:val="22"/>
        </w:rPr>
        <w:t>- сведения о месте учебы моего ребенка.</w:t>
      </w:r>
    </w:p>
    <w:p w14:paraId="C2020000">
      <w:pPr>
        <w:ind w:firstLine="709" w:right="83"/>
        <w:jc w:val="both"/>
        <w:rPr>
          <w:sz w:val="22"/>
        </w:rPr>
      </w:pPr>
      <w:r>
        <w:rPr>
          <w:sz w:val="22"/>
        </w:rPr>
        <w:t xml:space="preserve">Я даю согласие на обработку </w:t>
      </w:r>
      <w:r>
        <w:rPr>
          <w:sz w:val="22"/>
        </w:rPr>
        <w:t>Рослесхозом</w:t>
      </w:r>
      <w:r>
        <w:rPr>
          <w:sz w:val="22"/>
        </w:rPr>
        <w:t xml:space="preserve"> моих, моего ребенка персональных данных,</w:t>
      </w:r>
      <w:r>
        <w:rPr>
          <w:sz w:val="22"/>
        </w:rPr>
        <w:br/>
      </w:r>
      <w:r>
        <w:rPr>
          <w:sz w:val="22"/>
        </w:rPr>
        <w:t xml:space="preserve"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</w:t>
      </w:r>
      <w:r>
        <w:rPr>
          <w:sz w:val="22"/>
        </w:rPr>
        <w:t>Рослесхоза</w:t>
      </w:r>
      <w:r>
        <w:rPr>
          <w:sz w:val="22"/>
        </w:rPr>
        <w:t xml:space="preserve">, в официальных группах </w:t>
      </w:r>
      <w:r>
        <w:rPr>
          <w:sz w:val="22"/>
        </w:rPr>
        <w:t>Рослесхоза</w:t>
      </w:r>
      <w:r>
        <w:rPr>
          <w:sz w:val="22"/>
        </w:rPr>
        <w:t xml:space="preserve">, созданных в социальных сетях в Интернете и на официальном сайте </w:t>
      </w:r>
      <w:r>
        <w:rPr>
          <w:sz w:val="22"/>
        </w:rPr>
        <w:t>Рослесхоза</w:t>
      </w:r>
      <w:r>
        <w:rPr>
          <w:sz w:val="22"/>
        </w:rPr>
        <w:t xml:space="preserve">: </w:t>
      </w:r>
      <w:r>
        <w:rPr>
          <w:rStyle w:val="Style_3_ch"/>
          <w:sz w:val="22"/>
        </w:rPr>
        <w:t>r</w:t>
      </w:r>
      <w:r>
        <w:rPr>
          <w:rStyle w:val="Style_3_ch"/>
          <w:sz w:val="22"/>
        </w:rPr>
        <w:t>osleshoz</w:t>
      </w:r>
      <w:r>
        <w:rPr>
          <w:rStyle w:val="Style_3_ch"/>
          <w:sz w:val="22"/>
        </w:rPr>
        <w:t>.</w:t>
      </w:r>
      <w:r>
        <w:rPr>
          <w:rStyle w:val="Style_3_ch"/>
          <w:sz w:val="22"/>
        </w:rPr>
        <w:t>gov</w:t>
      </w:r>
      <w:r>
        <w:rPr>
          <w:rStyle w:val="Style_3_ch"/>
          <w:sz w:val="22"/>
        </w:rPr>
        <w:t>.</w:t>
      </w:r>
      <w:r>
        <w:rPr>
          <w:rStyle w:val="Style_3_ch"/>
          <w:sz w:val="22"/>
        </w:rPr>
        <w:t>ru</w:t>
      </w:r>
      <w:r>
        <w:rPr>
          <w:sz w:val="22"/>
        </w:rPr>
        <w:t xml:space="preserve">, а также на объектах наружной рекламы (баннерах, </w:t>
      </w:r>
      <w:r>
        <w:rPr>
          <w:sz w:val="22"/>
        </w:rPr>
        <w:t>билбордах</w:t>
      </w:r>
      <w:r>
        <w:rPr>
          <w:sz w:val="22"/>
        </w:rPr>
        <w:t>, афишах и пр.)</w:t>
      </w:r>
      <w:r>
        <w:rPr>
          <w:sz w:val="22"/>
        </w:rPr>
        <w:t xml:space="preserve"> </w:t>
      </w:r>
      <w:r>
        <w:rPr>
          <w:sz w:val="22"/>
        </w:rPr>
        <w:t>и в информационных изданиях (брошюрах, буклетах)</w:t>
      </w:r>
      <w:r>
        <w:rPr>
          <w:sz w:val="22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C3020000">
      <w:pPr>
        <w:ind w:firstLine="709" w:right="83"/>
        <w:jc w:val="both"/>
        <w:rPr>
          <w:sz w:val="22"/>
        </w:rPr>
      </w:pPr>
      <w:r>
        <w:rPr>
          <w:sz w:val="22"/>
        </w:rPr>
        <w:t>Настоящее согласие действует бессрочно.</w:t>
      </w:r>
    </w:p>
    <w:p w14:paraId="C4020000">
      <w:pPr>
        <w:ind w:firstLine="709" w:right="83"/>
        <w:jc w:val="both"/>
        <w:rPr>
          <w:sz w:val="22"/>
        </w:rPr>
      </w:pPr>
      <w:r>
        <w:rPr>
          <w:sz w:val="22"/>
        </w:rPr>
        <w:t>Настоящее согласие может быть мной отозвано в любой момент.</w:t>
      </w:r>
    </w:p>
    <w:p w14:paraId="C5020000">
      <w:pPr>
        <w:ind w:firstLine="709" w:right="83"/>
        <w:jc w:val="both"/>
        <w:rPr>
          <w:sz w:val="22"/>
        </w:rPr>
      </w:pPr>
      <w:r>
        <w:rPr>
          <w:sz w:val="22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C6020000">
      <w:pPr>
        <w:ind w:firstLine="709" w:right="83"/>
        <w:jc w:val="both"/>
        <w:rPr>
          <w:sz w:val="22"/>
        </w:rPr>
      </w:pPr>
      <w:r>
        <w:rPr>
          <w:sz w:val="22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 № 152-ФЗ). </w:t>
      </w:r>
    </w:p>
    <w:p w14:paraId="C7020000">
      <w:pPr>
        <w:ind w:firstLine="709" w:right="83"/>
        <w:jc w:val="both"/>
        <w:rPr>
          <w:sz w:val="22"/>
        </w:rPr>
      </w:pPr>
    </w:p>
    <w:p w14:paraId="C8020000">
      <w:pPr>
        <w:ind w:firstLine="709" w:right="83"/>
        <w:jc w:val="both"/>
        <w:rPr>
          <w:sz w:val="22"/>
        </w:rPr>
      </w:pPr>
      <w:r>
        <w:rPr>
          <w:sz w:val="22"/>
        </w:rPr>
        <w:t>«____»______________ 20    г.          __________________                 _________________</w:t>
      </w:r>
    </w:p>
    <w:p w14:paraId="C9020000">
      <w:pPr>
        <w:ind w:firstLine="709" w:right="83"/>
        <w:jc w:val="both"/>
        <w:rPr>
          <w:sz w:val="22"/>
        </w:rPr>
      </w:pPr>
      <w:r>
        <w:rPr>
          <w:sz w:val="22"/>
        </w:rPr>
        <w:t xml:space="preserve">                                                           Подпись                                                       ФИО</w:t>
      </w:r>
    </w:p>
    <w:p w14:paraId="CA020000">
      <w:pPr>
        <w:ind w:firstLine="709" w:right="83"/>
        <w:jc w:val="both"/>
        <w:rPr>
          <w:sz w:val="22"/>
        </w:rPr>
      </w:pPr>
    </w:p>
    <w:p w14:paraId="CB020000">
      <w:pPr>
        <w:ind w:firstLine="709" w:right="83"/>
        <w:jc w:val="both"/>
        <w:rPr>
          <w:sz w:val="22"/>
        </w:rPr>
      </w:pPr>
      <w:r>
        <w:rPr>
          <w:sz w:val="22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CC020000">
      <w:pPr>
        <w:ind w:firstLine="709" w:right="83"/>
        <w:jc w:val="both"/>
        <w:rPr>
          <w:sz w:val="22"/>
        </w:rPr>
      </w:pPr>
    </w:p>
    <w:p w14:paraId="CD020000">
      <w:pPr>
        <w:ind w:firstLine="709" w:right="83"/>
        <w:jc w:val="both"/>
        <w:rPr>
          <w:sz w:val="22"/>
        </w:rPr>
      </w:pPr>
      <w:r>
        <w:rPr>
          <w:sz w:val="22"/>
        </w:rPr>
        <w:t>«____»______________ 20    г.          __________________                 _________________</w:t>
      </w:r>
    </w:p>
    <w:p w14:paraId="CE020000">
      <w:pPr>
        <w:spacing w:line="276" w:lineRule="auto"/>
        <w:ind w:firstLine="709" w:right="83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Подпись                                            ФИО</w:t>
      </w:r>
    </w:p>
    <w:p w14:paraId="CF020000">
      <w:pPr>
        <w:spacing w:line="276" w:lineRule="auto"/>
        <w:ind w:firstLine="709" w:right="83"/>
        <w:jc w:val="both"/>
        <w:rPr>
          <w:sz w:val="22"/>
        </w:rPr>
      </w:pPr>
    </w:p>
    <w:p w14:paraId="D0020000">
      <w:pPr>
        <w:spacing w:line="276" w:lineRule="auto"/>
        <w:ind w:firstLine="709" w:right="83"/>
        <w:jc w:val="both"/>
        <w:rPr>
          <w:sz w:val="22"/>
        </w:rPr>
      </w:pPr>
      <w:r>
        <w:rPr>
          <w:sz w:val="22"/>
        </w:rPr>
        <w:br w:type="page"/>
      </w:r>
    </w:p>
    <w:p w14:paraId="D1020000">
      <w:pPr>
        <w:spacing w:line="276" w:lineRule="auto"/>
        <w:ind w:firstLine="709" w:right="83"/>
        <w:jc w:val="right"/>
        <w:rPr>
          <w:sz w:val="28"/>
        </w:rPr>
      </w:pPr>
      <w:r>
        <w:rPr>
          <w:sz w:val="28"/>
        </w:rPr>
        <w:t>Приложение 7</w:t>
      </w:r>
    </w:p>
    <w:p w14:paraId="D2020000">
      <w:pPr>
        <w:ind w:firstLine="709" w:right="83"/>
        <w:jc w:val="both"/>
        <w:rPr>
          <w:color w:val="000000"/>
          <w:sz w:val="22"/>
        </w:rPr>
      </w:pPr>
    </w:p>
    <w:p w14:paraId="D3020000">
      <w:pPr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>Федеральное агентство лесного хозяйства</w:t>
      </w:r>
      <w:r>
        <w:rPr>
          <w:color w:val="000000"/>
          <w:sz w:val="22"/>
        </w:rPr>
        <w:t>,</w:t>
      </w:r>
      <w:r>
        <w:rPr>
          <w:color w:val="000000"/>
          <w:sz w:val="22"/>
        </w:rPr>
        <w:t xml:space="preserve"> </w:t>
      </w:r>
      <w:r>
        <w:rPr>
          <w:color w:val="333333"/>
          <w:sz w:val="22"/>
          <w:highlight w:val="white"/>
        </w:rPr>
        <w:t>113184, г. Москва, ул. Пятницкая, 59/19</w:t>
      </w:r>
    </w:p>
    <w:p w14:paraId="D4020000">
      <w:pPr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от </w:t>
      </w:r>
      <w:r>
        <w:rPr>
          <w:color w:val="000000"/>
          <w:sz w:val="22"/>
        </w:rPr>
        <w:t xml:space="preserve"> _</w:t>
      </w:r>
      <w:r>
        <w:rPr>
          <w:color w:val="000000"/>
          <w:sz w:val="22"/>
        </w:rPr>
        <w:t>______________________________________________________________________________</w:t>
      </w:r>
      <w:r>
        <w:rPr>
          <w:color w:val="000000"/>
          <w:sz w:val="22"/>
        </w:rPr>
        <w:t>__________________</w:t>
      </w:r>
      <w:r>
        <w:rPr>
          <w:color w:val="000000"/>
          <w:sz w:val="22"/>
        </w:rPr>
        <w:t>,</w:t>
      </w:r>
    </w:p>
    <w:p w14:paraId="D5020000">
      <w:pPr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>проживающего по адресу ________________________________________________________</w:t>
      </w:r>
      <w:r>
        <w:rPr>
          <w:color w:val="000000"/>
          <w:sz w:val="22"/>
        </w:rPr>
        <w:t>__________________</w:t>
      </w:r>
      <w:r>
        <w:rPr>
          <w:color w:val="000000"/>
          <w:sz w:val="22"/>
        </w:rPr>
        <w:t>_</w:t>
      </w:r>
    </w:p>
    <w:p w14:paraId="D6020000">
      <w:pPr>
        <w:tabs>
          <w:tab w:leader="none" w:pos="9923" w:val="left"/>
        </w:tabs>
        <w:spacing w:before="28" w:line="276" w:lineRule="auto"/>
        <w:ind w:firstLine="709" w:right="83"/>
        <w:jc w:val="center"/>
        <w:rPr>
          <w:b w:val="1"/>
          <w:color w:val="000000"/>
          <w:sz w:val="22"/>
        </w:rPr>
      </w:pPr>
    </w:p>
    <w:p w14:paraId="D7020000">
      <w:pPr>
        <w:tabs>
          <w:tab w:leader="none" w:pos="9923" w:val="left"/>
        </w:tabs>
        <w:spacing w:before="28" w:line="276" w:lineRule="auto"/>
        <w:ind w:firstLine="709" w:right="83"/>
        <w:jc w:val="center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Согласие на обработку персональных данных</w:t>
      </w:r>
    </w:p>
    <w:p w14:paraId="D8020000">
      <w:pPr>
        <w:tabs>
          <w:tab w:leader="none" w:pos="9923" w:val="left"/>
        </w:tabs>
        <w:spacing w:before="28" w:line="276" w:lineRule="auto"/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> </w:t>
      </w:r>
    </w:p>
    <w:p w14:paraId="D9020000">
      <w:pPr>
        <w:tabs>
          <w:tab w:leader="none" w:pos="9923" w:val="left"/>
        </w:tabs>
        <w:spacing w:line="276" w:lineRule="auto"/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Я, ___________________________________являюсь участником мероприятий Федерального </w:t>
      </w:r>
      <w:r>
        <w:rPr>
          <w:color w:val="000000"/>
          <w:sz w:val="22"/>
        </w:rPr>
        <w:t>агентства лесного хозяйства</w:t>
      </w:r>
      <w:r>
        <w:rPr>
          <w:color w:val="000000"/>
          <w:sz w:val="22"/>
        </w:rPr>
        <w:t xml:space="preserve"> (далее –</w:t>
      </w:r>
      <w:r>
        <w:rPr>
          <w:sz w:val="22"/>
        </w:rPr>
        <w:t xml:space="preserve"> </w:t>
      </w:r>
      <w:r>
        <w:rPr>
          <w:color w:val="000000"/>
          <w:sz w:val="22"/>
        </w:rPr>
        <w:t>Рослесхоз</w:t>
      </w:r>
      <w:r>
        <w:rPr>
          <w:color w:val="000000"/>
          <w:sz w:val="22"/>
        </w:rPr>
        <w:t xml:space="preserve">), несовершеннолетним участником мероприятий </w:t>
      </w:r>
      <w:r>
        <w:rPr>
          <w:color w:val="000000"/>
          <w:sz w:val="22"/>
        </w:rPr>
        <w:t>Рослесхоза</w:t>
      </w:r>
      <w:r>
        <w:rPr>
          <w:color w:val="000000"/>
          <w:sz w:val="22"/>
        </w:rPr>
        <w:t xml:space="preserve"> в возрасте старше 14 лет</w:t>
      </w:r>
      <w:r>
        <w:rPr>
          <w:color w:val="000000"/>
          <w:sz w:val="22"/>
        </w:rPr>
        <w:t xml:space="preserve"> (нужное подчеркнуть)</w:t>
      </w:r>
      <w:r>
        <w:rPr>
          <w:color w:val="000000"/>
          <w:sz w:val="22"/>
        </w:rPr>
        <w:t>, в соответствии с требованиями ст. 9 Федерального закона от 27 июля 2006 г. № 152-ФЗ</w:t>
      </w:r>
      <w:r>
        <w:rPr>
          <w:color w:val="000000"/>
          <w:sz w:val="22"/>
        </w:rPr>
        <w:br/>
      </w:r>
      <w:r>
        <w:rPr>
          <w:color w:val="000000"/>
          <w:sz w:val="22"/>
        </w:rPr>
        <w:t xml:space="preserve">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</w:t>
      </w:r>
      <w:r>
        <w:rPr>
          <w:color w:val="000000"/>
          <w:sz w:val="22"/>
        </w:rPr>
        <w:t>Рослесхоза</w:t>
      </w:r>
      <w:r>
        <w:rPr>
          <w:color w:val="000000"/>
          <w:sz w:val="22"/>
        </w:rPr>
        <w:t xml:space="preserve"> и </w:t>
      </w:r>
      <w:r>
        <w:rPr>
          <w:color w:val="000000"/>
          <w:sz w:val="22"/>
        </w:rPr>
        <w:t>Рослесхоза</w:t>
      </w:r>
      <w:r>
        <w:rPr>
          <w:color w:val="000000"/>
          <w:sz w:val="22"/>
        </w:rPr>
        <w:t>.</w:t>
      </w:r>
    </w:p>
    <w:p w14:paraId="DA020000">
      <w:pPr>
        <w:tabs>
          <w:tab w:leader="none" w:pos="9923" w:val="left"/>
        </w:tabs>
        <w:spacing w:line="276" w:lineRule="auto"/>
        <w:ind w:firstLine="709" w:right="83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Перечень моих персональных данных, передаваемых </w:t>
      </w:r>
      <w:r>
        <w:rPr>
          <w:color w:val="000000"/>
          <w:sz w:val="22"/>
        </w:rPr>
        <w:t>Рослесхозу</w:t>
      </w:r>
      <w:r>
        <w:rPr>
          <w:color w:val="000000"/>
          <w:sz w:val="22"/>
        </w:rPr>
        <w:t xml:space="preserve"> на обработку:</w:t>
      </w:r>
    </w:p>
    <w:p w14:paraId="DB020000">
      <w:pPr>
        <w:widowControl w:val="0"/>
        <w:tabs>
          <w:tab w:leader="none" w:pos="9923" w:val="left"/>
        </w:tabs>
        <w:spacing w:line="276" w:lineRule="auto"/>
        <w:ind w:firstLine="709" w:right="83"/>
        <w:contextualSpacing w:val="1"/>
        <w:jc w:val="both"/>
        <w:rPr>
          <w:color w:val="000000"/>
          <w:sz w:val="22"/>
        </w:rPr>
      </w:pPr>
      <w:r>
        <w:rPr>
          <w:color w:val="000000"/>
          <w:sz w:val="22"/>
        </w:rPr>
        <w:t>- сведения о месте проживания;</w:t>
      </w:r>
    </w:p>
    <w:p w14:paraId="DC020000">
      <w:pPr>
        <w:widowControl w:val="0"/>
        <w:tabs>
          <w:tab w:leader="none" w:pos="9923" w:val="left"/>
        </w:tabs>
        <w:spacing w:line="276" w:lineRule="auto"/>
        <w:ind w:firstLine="709" w:right="83"/>
        <w:contextualSpacing w:val="1"/>
        <w:jc w:val="both"/>
        <w:rPr>
          <w:color w:val="000000"/>
          <w:sz w:val="22"/>
        </w:rPr>
      </w:pPr>
      <w:r>
        <w:rPr>
          <w:color w:val="000000"/>
          <w:sz w:val="22"/>
        </w:rPr>
        <w:t>- сведения о моем месте работы или учебы.</w:t>
      </w:r>
    </w:p>
    <w:p w14:paraId="DD020000">
      <w:pPr>
        <w:ind w:firstLine="709" w:right="83"/>
        <w:jc w:val="both"/>
        <w:rPr>
          <w:sz w:val="22"/>
        </w:rPr>
      </w:pPr>
      <w:r>
        <w:rPr>
          <w:sz w:val="22"/>
        </w:rPr>
        <w:t xml:space="preserve">Я даю согласие на обработку </w:t>
      </w:r>
      <w:r>
        <w:rPr>
          <w:sz w:val="22"/>
        </w:rPr>
        <w:t>Рослесхозом</w:t>
      </w:r>
      <w:r>
        <w:rPr>
          <w:sz w:val="22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</w:t>
      </w:r>
      <w:r>
        <w:rPr>
          <w:sz w:val="22"/>
        </w:rPr>
        <w:t>Рослесхоза</w:t>
      </w:r>
      <w:r>
        <w:rPr>
          <w:sz w:val="22"/>
        </w:rPr>
        <w:t xml:space="preserve">, </w:t>
      </w:r>
      <w:r>
        <w:rPr>
          <w:sz w:val="22"/>
        </w:rPr>
        <w:t xml:space="preserve">в официальных группах </w:t>
      </w:r>
      <w:r>
        <w:rPr>
          <w:sz w:val="22"/>
        </w:rPr>
        <w:t>Рослесхоза</w:t>
      </w:r>
      <w:r>
        <w:rPr>
          <w:sz w:val="22"/>
        </w:rPr>
        <w:t xml:space="preserve">, созданных в социальных сетях в Интернете и на официальном сайте </w:t>
      </w:r>
      <w:r>
        <w:rPr>
          <w:sz w:val="22"/>
        </w:rPr>
        <w:t>Рослесхоза</w:t>
      </w:r>
      <w:r>
        <w:rPr>
          <w:sz w:val="22"/>
        </w:rPr>
        <w:t xml:space="preserve">: </w:t>
      </w:r>
      <w:r>
        <w:rPr>
          <w:rStyle w:val="Style_3_ch"/>
          <w:sz w:val="22"/>
        </w:rPr>
        <w:t>r</w:t>
      </w:r>
      <w:r>
        <w:rPr>
          <w:rStyle w:val="Style_3_ch"/>
          <w:sz w:val="22"/>
        </w:rPr>
        <w:t>osleshoz</w:t>
      </w:r>
      <w:r>
        <w:rPr>
          <w:rStyle w:val="Style_3_ch"/>
          <w:sz w:val="22"/>
        </w:rPr>
        <w:t>.</w:t>
      </w:r>
      <w:r>
        <w:rPr>
          <w:rStyle w:val="Style_3_ch"/>
          <w:sz w:val="22"/>
        </w:rPr>
        <w:t>gov</w:t>
      </w:r>
      <w:r>
        <w:rPr>
          <w:rStyle w:val="Style_3_ch"/>
          <w:sz w:val="22"/>
        </w:rPr>
        <w:t>.</w:t>
      </w:r>
      <w:r>
        <w:rPr>
          <w:rStyle w:val="Style_3_ch"/>
          <w:sz w:val="22"/>
        </w:rPr>
        <w:t>ru</w:t>
      </w:r>
      <w:r>
        <w:rPr>
          <w:sz w:val="22"/>
        </w:rPr>
        <w:t xml:space="preserve">, а также на объектах наружной рекламы (баннерах, </w:t>
      </w:r>
      <w:r>
        <w:rPr>
          <w:sz w:val="22"/>
        </w:rPr>
        <w:t>билбордах</w:t>
      </w:r>
      <w:r>
        <w:rPr>
          <w:sz w:val="22"/>
        </w:rPr>
        <w:t>, афишах и пр.)</w:t>
      </w:r>
      <w:r>
        <w:rPr>
          <w:sz w:val="22"/>
        </w:rPr>
        <w:t xml:space="preserve"> </w:t>
      </w:r>
      <w:r>
        <w:rPr>
          <w:sz w:val="22"/>
        </w:rPr>
        <w:t>и в информационных изданиях (брошюрах, буклетах)</w:t>
      </w:r>
      <w:r>
        <w:rPr>
          <w:sz w:val="22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DE020000">
      <w:pPr>
        <w:tabs>
          <w:tab w:leader="none" w:pos="9637" w:val="left"/>
        </w:tabs>
        <w:spacing w:line="276" w:lineRule="auto"/>
        <w:ind w:firstLine="709" w:right="83"/>
        <w:jc w:val="both"/>
        <w:rPr>
          <w:sz w:val="22"/>
        </w:rPr>
      </w:pPr>
      <w:r>
        <w:rPr>
          <w:sz w:val="22"/>
        </w:rPr>
        <w:t>Настоящее согласие действует бессрочно.</w:t>
      </w:r>
    </w:p>
    <w:p w14:paraId="DF020000">
      <w:pPr>
        <w:tabs>
          <w:tab w:leader="none" w:pos="9923" w:val="left"/>
        </w:tabs>
        <w:spacing w:line="276" w:lineRule="auto"/>
        <w:ind w:firstLine="709" w:right="83"/>
        <w:jc w:val="both"/>
        <w:rPr>
          <w:sz w:val="22"/>
        </w:rPr>
      </w:pPr>
      <w:r>
        <w:rPr>
          <w:sz w:val="22"/>
        </w:rPr>
        <w:t>Настоящее согласие может быть мной отозвано в любой момент.</w:t>
      </w:r>
    </w:p>
    <w:p w14:paraId="E0020000">
      <w:pPr>
        <w:tabs>
          <w:tab w:leader="none" w:pos="9923" w:val="left"/>
        </w:tabs>
        <w:spacing w:line="276" w:lineRule="auto"/>
        <w:ind w:firstLine="709" w:right="83"/>
        <w:jc w:val="both"/>
        <w:rPr>
          <w:sz w:val="22"/>
        </w:rPr>
      </w:pPr>
      <w:r>
        <w:rPr>
          <w:sz w:val="22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E1020000">
      <w:pPr>
        <w:tabs>
          <w:tab w:leader="none" w:pos="9923" w:val="left"/>
        </w:tabs>
        <w:spacing w:line="276" w:lineRule="auto"/>
        <w:ind w:firstLine="709" w:right="83"/>
        <w:jc w:val="both"/>
        <w:rPr>
          <w:sz w:val="22"/>
        </w:rPr>
      </w:pPr>
      <w:r>
        <w:rPr>
          <w:sz w:val="22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</w:t>
      </w:r>
      <w:r>
        <w:rPr>
          <w:sz w:val="22"/>
        </w:rPr>
        <w:t>закона  от</w:t>
      </w:r>
      <w:r>
        <w:rPr>
          <w:sz w:val="22"/>
        </w:rPr>
        <w:t xml:space="preserve"> 27 июля 2006 г.  № 152-ФЗ). </w:t>
      </w:r>
    </w:p>
    <w:p w14:paraId="E2020000">
      <w:pPr>
        <w:tabs>
          <w:tab w:leader="none" w:pos="9923" w:val="left"/>
        </w:tabs>
        <w:spacing w:line="276" w:lineRule="auto"/>
        <w:ind w:firstLine="709" w:right="83"/>
        <w:jc w:val="both"/>
      </w:pPr>
      <w:r>
        <w:t>«____» ______________ 20    г.     __________________                 _________________</w:t>
      </w:r>
    </w:p>
    <w:p w14:paraId="E3020000">
      <w:pPr>
        <w:tabs>
          <w:tab w:leader="none" w:pos="9923" w:val="left"/>
        </w:tabs>
        <w:spacing w:line="276" w:lineRule="auto"/>
        <w:ind w:firstLine="709" w:right="83"/>
        <w:jc w:val="both"/>
      </w:pPr>
      <w:r>
        <w:t xml:space="preserve">                                                           Подпись                                                       ФИО</w:t>
      </w:r>
    </w:p>
    <w:p w14:paraId="E4020000">
      <w:pPr>
        <w:tabs>
          <w:tab w:leader="none" w:pos="9923" w:val="left"/>
        </w:tabs>
        <w:spacing w:line="276" w:lineRule="auto"/>
        <w:ind w:firstLine="709" w:right="83"/>
        <w:jc w:val="both"/>
        <w:rPr>
          <w:sz w:val="22"/>
        </w:rPr>
      </w:pPr>
      <w:r>
        <w:rPr>
          <w:sz w:val="22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E5020000">
      <w:pPr>
        <w:tabs>
          <w:tab w:leader="none" w:pos="9923" w:val="left"/>
        </w:tabs>
        <w:spacing w:line="276" w:lineRule="auto"/>
        <w:ind w:firstLine="709" w:right="83"/>
        <w:jc w:val="both"/>
        <w:rPr>
          <w:sz w:val="22"/>
        </w:rPr>
      </w:pPr>
      <w:r>
        <w:rPr>
          <w:sz w:val="22"/>
        </w:rPr>
        <w:t xml:space="preserve"> «____» ___________ 20      г.          __________________                 _________________</w:t>
      </w:r>
    </w:p>
    <w:p w14:paraId="E6020000">
      <w:pPr>
        <w:tabs>
          <w:tab w:leader="none" w:pos="9923" w:val="left"/>
        </w:tabs>
        <w:spacing w:line="276" w:lineRule="auto"/>
        <w:ind w:firstLine="709" w:right="83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</w:t>
      </w:r>
      <w:r>
        <w:rPr>
          <w:sz w:val="22"/>
        </w:rPr>
        <w:t>Подпись                                       ФИО</w:t>
      </w:r>
    </w:p>
    <w:p w14:paraId="E7020000">
      <w:pPr>
        <w:widowControl w:val="0"/>
        <w:spacing w:line="312" w:lineRule="auto"/>
        <w:ind w:firstLine="284" w:right="-284"/>
        <w:contextualSpacing w:val="1"/>
        <w:jc w:val="right"/>
        <w:rPr>
          <w:sz w:val="28"/>
        </w:rPr>
      </w:pPr>
    </w:p>
    <w:sectPr>
      <w:headerReference r:id="rId1" w:type="default"/>
      <w:pgSz w:h="16838" w:orient="portrait" w:w="11906"/>
      <w:pgMar w:bottom="907" w:footer="709" w:gutter="0" w:header="709" w:left="1134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4046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1245" w:left="1245"/>
      </w:pPr>
      <w:rPr>
        <w:rFonts w:ascii="Times New Roman CYR" w:hAnsi="Times New Roman CYR"/>
        <w:sz w:val="28"/>
      </w:rPr>
    </w:lvl>
    <w:lvl w:ilvl="1">
      <w:start w:val="1"/>
      <w:numFmt w:val="decimal"/>
      <w:lvlText w:val="%1.%2."/>
      <w:lvlJc w:val="left"/>
      <w:pPr>
        <w:tabs>
          <w:tab w:leader="none" w:pos="284" w:val="left"/>
        </w:tabs>
        <w:ind w:hanging="1245" w:left="2238"/>
      </w:pPr>
      <w:rPr>
        <w:rFonts w:ascii="Times New Roman CYR" w:hAnsi="Times New Roman CYR"/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hanging="1245" w:left="2663"/>
      </w:pPr>
      <w:rPr>
        <w:rFonts w:ascii="Times New Roman CYR" w:hAnsi="Times New Roman CYR"/>
        <w:sz w:val="28"/>
      </w:r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1245" w:left="3372"/>
      </w:pPr>
      <w:rPr>
        <w:rFonts w:ascii="Times New Roman CYR" w:hAnsi="Times New Roman CYR"/>
        <w:sz w:val="28"/>
      </w:r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245" w:left="4081"/>
      </w:pPr>
      <w:rPr>
        <w:rFonts w:ascii="Times New Roman CYR" w:hAnsi="Times New Roman CYR"/>
        <w:sz w:val="28"/>
      </w:r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440" w:left="4985"/>
      </w:pPr>
      <w:rPr>
        <w:rFonts w:ascii="Times New Roman CYR" w:hAnsi="Times New Roman CYR"/>
        <w:sz w:val="28"/>
      </w:r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800" w:left="6054"/>
      </w:pPr>
      <w:rPr>
        <w:rFonts w:ascii="Times New Roman CYR" w:hAnsi="Times New Roman CYR"/>
        <w:sz w:val="28"/>
      </w:r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800" w:left="6763"/>
      </w:pPr>
      <w:rPr>
        <w:rFonts w:ascii="Times New Roman CYR" w:hAnsi="Times New Roman CYR"/>
        <w:sz w:val="28"/>
      </w:r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2160" w:left="7832"/>
      </w:pPr>
      <w:rPr>
        <w:rFonts w:ascii="Times New Roman CYR" w:hAnsi="Times New Roman CYR"/>
        <w:sz w:val="28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900" w:val="left"/>
        </w:tabs>
        <w:ind w:hanging="360" w:left="90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3">
    <w:lvl w:ilvl="0">
      <w:start w:val="70"/>
      <w:numFmt w:val="decimal"/>
      <w:lvlText w:val="%1."/>
      <w:lvlJc w:val="left"/>
      <w:pPr>
        <w:tabs>
          <w:tab w:leader="none" w:pos="900" w:val="left"/>
        </w:tabs>
        <w:ind w:hanging="360" w:left="90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0_ch" w:type="character">
    <w:name w:val="Normal"/>
    <w:link w:val="Style_10"/>
    <w:rPr>
      <w:rFonts w:ascii="Times New Roman" w:hAnsi="Times New Roman"/>
      <w:sz w:val="24"/>
    </w:rPr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5" w:type="paragraph">
    <w:name w:val="layout"/>
    <w:basedOn w:val="Style_12"/>
    <w:link w:val="Style_5_ch"/>
  </w:style>
  <w:style w:styleId="Style_5_ch" w:type="character">
    <w:name w:val="layout"/>
    <w:basedOn w:val="Style_12_ch"/>
    <w:link w:val="Style_5"/>
  </w:style>
  <w:style w:styleId="Style_13" w:type="paragraph">
    <w:name w:val="toc 4"/>
    <w:next w:val="Style_10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0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0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10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2" w:type="paragraph">
    <w:name w:val="List Paragraph"/>
    <w:basedOn w:val="Style_10"/>
    <w:link w:val="Style_2_ch"/>
    <w:pPr>
      <w:ind w:left="720"/>
      <w:contextualSpacing w:val="1"/>
    </w:pPr>
  </w:style>
  <w:style w:styleId="Style_2_ch" w:type="character">
    <w:name w:val="List Paragraph"/>
    <w:basedOn w:val="Style_10_ch"/>
    <w:link w:val="Style_2"/>
  </w:style>
  <w:style w:styleId="Style_18" w:type="paragraph">
    <w:name w:val="Balloon Text"/>
    <w:basedOn w:val="Style_10"/>
    <w:link w:val="Style_18_ch"/>
    <w:rPr>
      <w:rFonts w:ascii="Segoe UI" w:hAnsi="Segoe UI"/>
      <w:sz w:val="18"/>
    </w:rPr>
  </w:style>
  <w:style w:styleId="Style_18_ch" w:type="character">
    <w:name w:val="Balloon Text"/>
    <w:basedOn w:val="Style_10_ch"/>
    <w:link w:val="Style_18"/>
    <w:rPr>
      <w:rFonts w:ascii="Segoe UI" w:hAnsi="Segoe UI"/>
      <w:sz w:val="1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9" w:type="paragraph">
    <w:name w:val="Название Знак"/>
    <w:link w:val="Style_19_ch"/>
    <w:rPr>
      <w:rFonts w:ascii="Times New Roman" w:hAnsi="Times New Roman"/>
      <w:b w:val="1"/>
      <w:sz w:val="28"/>
    </w:rPr>
  </w:style>
  <w:style w:styleId="Style_19_ch" w:type="character">
    <w:name w:val="Название Знак"/>
    <w:link w:val="Style_19"/>
    <w:rPr>
      <w:rFonts w:ascii="Times New Roman" w:hAnsi="Times New Roman"/>
      <w:b w:val="1"/>
      <w:sz w:val="28"/>
    </w:rPr>
  </w:style>
  <w:style w:styleId="Style_20" w:type="paragraph">
    <w:name w:val="Основной текст (3)"/>
    <w:basedOn w:val="Style_10"/>
    <w:link w:val="Style_20_ch"/>
    <w:pPr>
      <w:spacing w:after="240" w:line="308" w:lineRule="exact"/>
      <w:ind/>
      <w:jc w:val="center"/>
    </w:pPr>
    <w:rPr>
      <w:spacing w:val="10"/>
      <w:sz w:val="26"/>
    </w:rPr>
  </w:style>
  <w:style w:styleId="Style_20_ch" w:type="character">
    <w:name w:val="Основной текст (3)"/>
    <w:basedOn w:val="Style_10_ch"/>
    <w:link w:val="Style_20"/>
    <w:rPr>
      <w:spacing w:val="10"/>
      <w:sz w:val="26"/>
    </w:rPr>
  </w:style>
  <w:style w:styleId="Style_21" w:type="paragraph">
    <w:name w:val="Table Paragraph"/>
    <w:basedOn w:val="Style_10"/>
    <w:link w:val="Style_21_ch"/>
    <w:pPr>
      <w:widowControl w:val="0"/>
      <w:ind/>
    </w:pPr>
    <w:rPr>
      <w:sz w:val="22"/>
    </w:rPr>
  </w:style>
  <w:style w:styleId="Style_21_ch" w:type="character">
    <w:name w:val="Table Paragraph"/>
    <w:basedOn w:val="Style_10_ch"/>
    <w:link w:val="Style_21"/>
    <w:rPr>
      <w:sz w:val="22"/>
    </w:rPr>
  </w:style>
  <w:style w:styleId="Style_8" w:type="paragraph">
    <w:name w:val="Основной текст5"/>
    <w:basedOn w:val="Style_10"/>
    <w:link w:val="Style_8_ch"/>
    <w:pPr>
      <w:spacing w:line="257" w:lineRule="exact"/>
      <w:ind w:hanging="980"/>
    </w:pPr>
    <w:rPr>
      <w:sz w:val="23"/>
    </w:rPr>
  </w:style>
  <w:style w:styleId="Style_8_ch" w:type="character">
    <w:name w:val="Основной текст5"/>
    <w:basedOn w:val="Style_10_ch"/>
    <w:link w:val="Style_8"/>
    <w:rPr>
      <w:sz w:val="23"/>
    </w:rPr>
  </w:style>
  <w:style w:styleId="Style_22" w:type="paragraph">
    <w:name w:val="toc 3"/>
    <w:next w:val="Style_10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Основной текст1"/>
    <w:basedOn w:val="Style_10"/>
    <w:link w:val="Style_23_ch"/>
    <w:pPr>
      <w:widowControl w:val="0"/>
      <w:spacing w:line="360" w:lineRule="auto"/>
      <w:ind/>
    </w:pPr>
    <w:rPr>
      <w:sz w:val="28"/>
    </w:rPr>
  </w:style>
  <w:style w:styleId="Style_23_ch" w:type="character">
    <w:name w:val="Основной текст1"/>
    <w:basedOn w:val="Style_10_ch"/>
    <w:link w:val="Style_23"/>
    <w:rPr>
      <w:sz w:val="28"/>
    </w:rPr>
  </w:style>
  <w:style w:styleId="Style_24" w:type="paragraph">
    <w:name w:val="heading 5"/>
    <w:next w:val="Style_10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3" w:type="paragraph">
    <w:name w:val="Гиперссылка1"/>
    <w:basedOn w:val="Style_10"/>
    <w:link w:val="Style_3_ch"/>
    <w:pPr>
      <w:spacing w:after="160" w:line="264" w:lineRule="auto"/>
      <w:ind/>
    </w:pPr>
    <w:rPr>
      <w:rFonts w:asciiTheme="minorAscii" w:hAnsiTheme="minorHAnsi"/>
      <w:color w:val="0000FF"/>
      <w:sz w:val="22"/>
      <w:u w:val="single"/>
    </w:rPr>
  </w:style>
  <w:style w:styleId="Style_3_ch" w:type="character">
    <w:name w:val="Гиперссылка1"/>
    <w:basedOn w:val="Style_10_ch"/>
    <w:link w:val="Style_3"/>
    <w:rPr>
      <w:rFonts w:asciiTheme="minorAscii" w:hAnsiTheme="minorHAnsi"/>
      <w:color w:val="0000FF"/>
      <w:sz w:val="22"/>
      <w:u w:val="single"/>
    </w:rPr>
  </w:style>
  <w:style w:styleId="Style_25" w:type="paragraph">
    <w:name w:val="heading 1"/>
    <w:next w:val="Style_10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Body Text"/>
    <w:basedOn w:val="Style_10"/>
    <w:link w:val="Style_26_ch"/>
    <w:rPr>
      <w:sz w:val="28"/>
    </w:rPr>
  </w:style>
  <w:style w:styleId="Style_26_ch" w:type="character">
    <w:name w:val="Body Text"/>
    <w:basedOn w:val="Style_10_ch"/>
    <w:link w:val="Style_26"/>
    <w:rPr>
      <w:sz w:val="28"/>
    </w:rPr>
  </w:style>
  <w:style w:styleId="Style_27" w:type="paragraph">
    <w:name w:val="footer"/>
    <w:basedOn w:val="Style_10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10_ch"/>
    <w:link w:val="Style_27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10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next w:val="Style_10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1" w:type="paragraph">
    <w:name w:val="header"/>
    <w:basedOn w:val="Style_10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33" w:type="paragraph">
    <w:name w:val="toc 8"/>
    <w:next w:val="Style_10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6" w:type="paragraph">
    <w:name w:val="Основной текст (2) + 12 pt"/>
    <w:basedOn w:val="Style_12"/>
    <w:link w:val="Style_6_ch"/>
    <w:rPr>
      <w:rFonts w:ascii="Times New Roman" w:hAnsi="Times New Roman"/>
      <w:color w:val="000000"/>
      <w:spacing w:val="0"/>
      <w:sz w:val="24"/>
      <w:highlight w:val="white"/>
    </w:rPr>
  </w:style>
  <w:style w:styleId="Style_6_ch" w:type="character">
    <w:name w:val="Основной текст (2) + 12 pt"/>
    <w:basedOn w:val="Style_12_ch"/>
    <w:link w:val="Style_6"/>
    <w:rPr>
      <w:rFonts w:ascii="Times New Roman" w:hAnsi="Times New Roman"/>
      <w:color w:val="000000"/>
      <w:spacing w:val="0"/>
      <w:sz w:val="24"/>
      <w:highlight w:val="white"/>
    </w:rPr>
  </w:style>
  <w:style w:styleId="Style_34" w:type="paragraph">
    <w:name w:val="Другое"/>
    <w:basedOn w:val="Style_10"/>
    <w:link w:val="Style_34_ch"/>
    <w:pPr>
      <w:widowControl w:val="0"/>
      <w:spacing w:line="360" w:lineRule="auto"/>
      <w:ind/>
    </w:pPr>
    <w:rPr>
      <w:sz w:val="28"/>
    </w:rPr>
  </w:style>
  <w:style w:styleId="Style_34_ch" w:type="character">
    <w:name w:val="Другое"/>
    <w:basedOn w:val="Style_10_ch"/>
    <w:link w:val="Style_34"/>
    <w:rPr>
      <w:sz w:val="28"/>
    </w:rPr>
  </w:style>
  <w:style w:styleId="Style_35" w:type="paragraph">
    <w:name w:val="toc 5"/>
    <w:next w:val="Style_10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7" w:type="paragraph">
    <w:name w:val="Normal (Web)"/>
    <w:basedOn w:val="Style_10"/>
    <w:link w:val="Style_7_ch"/>
  </w:style>
  <w:style w:styleId="Style_7_ch" w:type="character">
    <w:name w:val="Normal (Web)"/>
    <w:basedOn w:val="Style_10_ch"/>
    <w:link w:val="Style_7"/>
  </w:style>
  <w:style w:styleId="Style_36" w:type="paragraph">
    <w:name w:val="Subtitle"/>
    <w:next w:val="Style_10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10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10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9" w:type="paragraph">
    <w:name w:val="heading 2"/>
    <w:basedOn w:val="Style_10"/>
    <w:link w:val="Style_9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9_ch" w:type="character">
    <w:name w:val="heading 2"/>
    <w:basedOn w:val="Style_10_ch"/>
    <w:link w:val="Style_9"/>
    <w:rPr>
      <w:b w:val="1"/>
      <w:sz w:val="3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2025-10-08T07:14:33Z</dcterms:modified>
</cp:coreProperties>
</file>