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4118"/>
        <w:gridCol w:w="3081"/>
        <w:gridCol w:w="3000"/>
      </w:tblGrid>
      <w:tr w:rsidR="00955AD4" w:rsidRPr="00955AD4" w:rsidTr="00955AD4">
        <w:trPr>
          <w:tblCellSpacing w:w="0" w:type="dxa"/>
        </w:trPr>
        <w:tc>
          <w:tcPr>
            <w:tcW w:w="0" w:type="auto"/>
            <w:vAlign w:val="center"/>
            <w:hideMark/>
          </w:tcPr>
          <w:p w:rsidR="00955AD4" w:rsidRPr="00955AD4" w:rsidRDefault="00955AD4" w:rsidP="00955A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AD4" w:rsidRPr="00953CB6" w:rsidRDefault="00A80BC5" w:rsidP="00955AD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53CB6">
              <w:rPr>
                <w:rFonts w:eastAsia="Times New Roman"/>
                <w:iCs/>
                <w:color w:val="45951A"/>
                <w:lang w:eastAsia="ru-RU"/>
              </w:rPr>
              <w:t xml:space="preserve">СОГБУ </w:t>
            </w:r>
            <w:proofErr w:type="gramStart"/>
            <w:r w:rsidRPr="00953CB6">
              <w:rPr>
                <w:rFonts w:eastAsia="Times New Roman"/>
                <w:iCs/>
                <w:color w:val="45951A"/>
                <w:lang w:eastAsia="ru-RU"/>
              </w:rPr>
              <w:t>ДО</w:t>
            </w:r>
            <w:proofErr w:type="gramEnd"/>
            <w:r w:rsidR="00955AD4" w:rsidRPr="00953CB6">
              <w:rPr>
                <w:rFonts w:eastAsia="Times New Roman"/>
                <w:lang w:eastAsia="ru-RU"/>
              </w:rPr>
              <w:br/>
            </w:r>
            <w:r w:rsidRPr="00953CB6">
              <w:rPr>
                <w:rFonts w:eastAsia="Times New Roman"/>
                <w:color w:val="45951A"/>
                <w:lang w:eastAsia="ru-RU"/>
              </w:rPr>
              <w:t>«</w:t>
            </w:r>
            <w:proofErr w:type="gramStart"/>
            <w:r w:rsidRPr="00953CB6">
              <w:rPr>
                <w:rFonts w:eastAsia="Times New Roman"/>
                <w:color w:val="45951A"/>
                <w:lang w:eastAsia="ru-RU"/>
              </w:rPr>
              <w:t>Станция</w:t>
            </w:r>
            <w:proofErr w:type="gramEnd"/>
            <w:r w:rsidRPr="00953CB6">
              <w:rPr>
                <w:rFonts w:eastAsia="Times New Roman"/>
                <w:color w:val="45951A"/>
                <w:lang w:eastAsia="ru-RU"/>
              </w:rPr>
              <w:t xml:space="preserve"> юных натуралистов»</w:t>
            </w:r>
          </w:p>
        </w:tc>
        <w:tc>
          <w:tcPr>
            <w:tcW w:w="0" w:type="auto"/>
            <w:vAlign w:val="center"/>
            <w:hideMark/>
          </w:tcPr>
          <w:p w:rsidR="00955AD4" w:rsidRPr="00955AD4" w:rsidRDefault="00955AD4" w:rsidP="00955A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5AD4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52600" cy="1733550"/>
                  <wp:effectExtent l="19050" t="0" r="0" b="0"/>
                  <wp:docPr id="7" name="Рисунок 2" descr="http://www.eco-kem.ru/templates/eco/images/tre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co-kem.ru/templates/eco/images/tre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vAlign w:val="center"/>
            <w:hideMark/>
          </w:tcPr>
          <w:p w:rsidR="00955AD4" w:rsidRPr="00953CB6" w:rsidRDefault="00A80BC5" w:rsidP="00955AD4">
            <w:pPr>
              <w:spacing w:after="0" w:line="240" w:lineRule="auto"/>
              <w:rPr>
                <w:rFonts w:eastAsia="Times New Roman"/>
                <w:color w:val="1568E0"/>
                <w:lang w:eastAsia="ru-RU"/>
              </w:rPr>
            </w:pPr>
            <w:r w:rsidRPr="00953CB6">
              <w:rPr>
                <w:rFonts w:eastAsia="Times New Roman"/>
                <w:color w:val="006400"/>
                <w:lang w:eastAsia="ru-RU"/>
              </w:rPr>
              <w:t>8 (4812) 52-38-9</w:t>
            </w:r>
            <w:r w:rsidR="00955AD4" w:rsidRPr="00953CB6">
              <w:rPr>
                <w:rFonts w:eastAsia="Times New Roman"/>
                <w:color w:val="006400"/>
                <w:lang w:eastAsia="ru-RU"/>
              </w:rPr>
              <w:t>1</w:t>
            </w:r>
            <w:r w:rsidR="00955AD4" w:rsidRPr="00953CB6">
              <w:rPr>
                <w:rFonts w:eastAsia="Times New Roman"/>
                <w:lang w:eastAsia="ru-RU"/>
              </w:rPr>
              <w:br/>
            </w:r>
            <w:r w:rsidRPr="00953CB6">
              <w:rPr>
                <w:rFonts w:eastAsia="Times New Roman"/>
                <w:color w:val="1568E0"/>
                <w:lang w:eastAsia="ru-RU"/>
              </w:rPr>
              <w:t>214000, Россия, г. Смоленск</w:t>
            </w:r>
            <w:r w:rsidR="00955AD4" w:rsidRPr="00953CB6">
              <w:rPr>
                <w:rFonts w:eastAsia="Times New Roman"/>
                <w:color w:val="1568E0"/>
                <w:lang w:eastAsia="ru-RU"/>
              </w:rPr>
              <w:t xml:space="preserve">, </w:t>
            </w:r>
          </w:p>
          <w:p w:rsidR="00A80BC5" w:rsidRPr="00955AD4" w:rsidRDefault="00A80BC5" w:rsidP="00A80BC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3CB6">
              <w:rPr>
                <w:rFonts w:eastAsia="Times New Roman"/>
                <w:color w:val="1568E0"/>
                <w:lang w:eastAsia="ru-RU"/>
              </w:rPr>
              <w:t>ул. Шевченко, д. 75-б</w:t>
            </w:r>
          </w:p>
        </w:tc>
      </w:tr>
    </w:tbl>
    <w:p w:rsidR="00955AD4" w:rsidRPr="00955AD4" w:rsidRDefault="00955AD4" w:rsidP="00955AD4">
      <w:pPr>
        <w:spacing w:after="0" w:line="240" w:lineRule="auto"/>
        <w:rPr>
          <w:rFonts w:eastAsia="Times New Roman"/>
          <w:vanish/>
          <w:sz w:val="24"/>
          <w:szCs w:val="24"/>
          <w:lang w:eastAsia="ru-RU"/>
        </w:rPr>
      </w:pPr>
    </w:p>
    <w:tbl>
      <w:tblPr>
        <w:tblW w:w="4997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0329"/>
      </w:tblGrid>
      <w:tr w:rsidR="00955AD4" w:rsidRPr="00955AD4" w:rsidTr="00A83BE2">
        <w:trPr>
          <w:trHeight w:val="4394"/>
          <w:tblCellSpacing w:w="0" w:type="dxa"/>
        </w:trPr>
        <w:tc>
          <w:tcPr>
            <w:tcW w:w="20" w:type="dxa"/>
            <w:hideMark/>
          </w:tcPr>
          <w:p w:rsidR="00955AD4" w:rsidRPr="00955AD4" w:rsidRDefault="009A3964" w:rsidP="00955AD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eastAsia="Times New Roman"/>
                <w:sz w:val="26"/>
                <w:szCs w:val="26"/>
                <w:lang w:eastAsia="ru-RU"/>
              </w:rPr>
            </w:pPr>
            <w:hyperlink r:id="rId6" w:history="1">
              <w:r w:rsidR="00955AD4" w:rsidRPr="00955AD4">
                <w:rPr>
                  <w:rFonts w:eastAsia="Times New Roman"/>
                  <w:color w:val="FFFFFF"/>
                  <w:sz w:val="26"/>
                  <w:szCs w:val="26"/>
                  <w:u w:val="single"/>
                  <w:lang w:eastAsia="ru-RU"/>
                </w:rPr>
                <w:t>Главная</w:t>
              </w:r>
            </w:hyperlink>
          </w:p>
          <w:p w:rsidR="00955AD4" w:rsidRPr="00955AD4" w:rsidRDefault="00955AD4" w:rsidP="00955AD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55AD4" w:rsidRPr="00955AD4" w:rsidRDefault="00955AD4" w:rsidP="00955AD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329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5AD4" w:rsidRPr="00C20D4B" w:rsidRDefault="00955AD4" w:rsidP="00955AD4">
            <w:pPr>
              <w:spacing w:after="100" w:line="240" w:lineRule="atLeast"/>
              <w:jc w:val="right"/>
              <w:rPr>
                <w:rFonts w:eastAsia="Times New Roman"/>
                <w:color w:val="FFFFFF"/>
                <w:spacing w:val="15"/>
                <w:lang w:eastAsia="ru-RU"/>
              </w:rPr>
            </w:pPr>
            <w:r w:rsidRPr="00C20D4B">
              <w:rPr>
                <w:rFonts w:eastAsia="Times New Roman"/>
                <w:color w:val="FFFFFF"/>
                <w:spacing w:val="15"/>
                <w:lang w:eastAsia="ru-RU"/>
              </w:rPr>
              <w:t>Версия для слабовидящих</w:t>
            </w:r>
          </w:p>
          <w:p w:rsidR="00A80BC5" w:rsidRPr="00C20D4B" w:rsidRDefault="00A80BC5" w:rsidP="00A80BC5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/>
                <w:b/>
                <w:bCs/>
                <w:color w:val="00448D"/>
                <w:lang w:eastAsia="ru-RU"/>
              </w:rPr>
            </w:pPr>
          </w:p>
          <w:p w:rsidR="00955AD4" w:rsidRPr="00C20D4B" w:rsidRDefault="00955AD4" w:rsidP="00A80BC5">
            <w:pPr>
              <w:spacing w:after="0" w:line="240" w:lineRule="auto"/>
              <w:rPr>
                <w:rFonts w:eastAsia="Times New Roman"/>
                <w:color w:val="A9A9A9"/>
                <w:lang w:eastAsia="ru-RU"/>
              </w:rPr>
            </w:pPr>
          </w:p>
          <w:p w:rsidR="00955AD4" w:rsidRPr="00C20D4B" w:rsidRDefault="00955AD4" w:rsidP="00955AD4">
            <w:pPr>
              <w:spacing w:after="0" w:line="336" w:lineRule="atLeast"/>
              <w:jc w:val="center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b/>
                <w:bCs/>
                <w:lang w:eastAsia="ru-RU"/>
              </w:rPr>
              <w:t>ОРГАНИЗАЦИЯ РАБОТЫ В ШКОЛЬНЫХ ЛЕСНИЧЕСТВАХ</w:t>
            </w:r>
          </w:p>
          <w:p w:rsidR="00955AD4" w:rsidRPr="00C20D4B" w:rsidRDefault="00955AD4" w:rsidP="00A80BC5">
            <w:pPr>
              <w:spacing w:after="0" w:line="336" w:lineRule="atLeast"/>
              <w:jc w:val="center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Методические рекомендации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 </w:t>
            </w:r>
          </w:p>
          <w:p w:rsidR="00955AD4" w:rsidRPr="00C20D4B" w:rsidRDefault="00A80BC5" w:rsidP="00955AD4">
            <w:pPr>
              <w:spacing w:after="0" w:line="336" w:lineRule="atLeast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C20D4B">
              <w:rPr>
                <w:rFonts w:eastAsia="Times New Roman"/>
                <w:b/>
                <w:bCs/>
                <w:lang w:eastAsia="ru-RU"/>
              </w:rPr>
              <w:t>Основные принципы органи</w:t>
            </w:r>
            <w:r w:rsidR="00955AD4" w:rsidRPr="00C20D4B">
              <w:rPr>
                <w:rFonts w:eastAsia="Times New Roman"/>
                <w:b/>
                <w:bCs/>
                <w:lang w:eastAsia="ru-RU"/>
              </w:rPr>
              <w:t>заци</w:t>
            </w:r>
            <w:r w:rsidRPr="00C20D4B">
              <w:rPr>
                <w:rFonts w:eastAsia="Times New Roman"/>
                <w:b/>
                <w:bCs/>
                <w:lang w:eastAsia="ru-RU"/>
              </w:rPr>
              <w:t>и</w:t>
            </w:r>
          </w:p>
          <w:p w:rsidR="00A80BC5" w:rsidRPr="00C20D4B" w:rsidRDefault="00A80BC5" w:rsidP="00955AD4">
            <w:pPr>
              <w:spacing w:after="0" w:line="336" w:lineRule="atLeast"/>
              <w:jc w:val="center"/>
              <w:rPr>
                <w:rFonts w:eastAsia="Times New Roman"/>
                <w:lang w:eastAsia="ru-RU"/>
              </w:rPr>
            </w:pP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Организация школьного лесничества - ответственное дело, которое под силу инициативным, творчески думающим, эрудированным и энер</w:t>
            </w:r>
            <w:r w:rsidRPr="00C20D4B">
              <w:rPr>
                <w:rFonts w:eastAsia="Times New Roman"/>
                <w:lang w:eastAsia="ru-RU"/>
              </w:rPr>
              <w:softHyphen/>
              <w:t>гичным педагогам и специалистам лесного хозяйства.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Перед началом работы по организации школьного лесничества ини</w:t>
            </w:r>
            <w:r w:rsidRPr="00C20D4B">
              <w:rPr>
                <w:rFonts w:eastAsia="Times New Roman"/>
                <w:lang w:eastAsia="ru-RU"/>
              </w:rPr>
              <w:softHyphen/>
              <w:t xml:space="preserve">циаторам необходимо определить основные принципы, цели и задачи создаваемого объединения </w:t>
            </w:r>
            <w:r w:rsidR="00E45FF6" w:rsidRPr="00C20D4B">
              <w:rPr>
                <w:rFonts w:eastAsia="Times New Roman"/>
                <w:lang w:eastAsia="ru-RU"/>
              </w:rPr>
              <w:t>об</w:t>
            </w:r>
            <w:r w:rsidRPr="00C20D4B">
              <w:rPr>
                <w:rFonts w:eastAsia="Times New Roman"/>
                <w:lang w:eastAsia="ru-RU"/>
              </w:rPr>
              <w:t>уча</w:t>
            </w:r>
            <w:r w:rsidR="00E45FF6" w:rsidRPr="00C20D4B">
              <w:rPr>
                <w:rFonts w:eastAsia="Times New Roman"/>
                <w:lang w:eastAsia="ru-RU"/>
              </w:rPr>
              <w:t>ю</w:t>
            </w:r>
            <w:r w:rsidRPr="00C20D4B">
              <w:rPr>
                <w:rFonts w:eastAsia="Times New Roman"/>
                <w:lang w:eastAsia="ru-RU"/>
              </w:rPr>
              <w:t xml:space="preserve">щихся, опираясь на </w:t>
            </w:r>
            <w:r w:rsidRPr="00C20D4B">
              <w:rPr>
                <w:rFonts w:eastAsia="Times New Roman"/>
                <w:b/>
                <w:lang w:eastAsia="ru-RU"/>
              </w:rPr>
              <w:t>типовое положе</w:t>
            </w:r>
            <w:r w:rsidRPr="00C20D4B">
              <w:rPr>
                <w:rFonts w:eastAsia="Times New Roman"/>
                <w:b/>
                <w:lang w:eastAsia="ru-RU"/>
              </w:rPr>
              <w:softHyphen/>
              <w:t>ние</w:t>
            </w:r>
            <w:r w:rsidRPr="00C20D4B">
              <w:rPr>
                <w:rFonts w:eastAsia="Times New Roman"/>
                <w:lang w:eastAsia="ru-RU"/>
              </w:rPr>
              <w:t xml:space="preserve"> о школьном лесничестве, а также технические, методические, фи</w:t>
            </w:r>
            <w:r w:rsidRPr="00C20D4B">
              <w:rPr>
                <w:rFonts w:eastAsia="Times New Roman"/>
                <w:lang w:eastAsia="ru-RU"/>
              </w:rPr>
              <w:softHyphen/>
              <w:t>нансовые и организационные возможности, согласовать их с руковод</w:t>
            </w:r>
            <w:r w:rsidRPr="00C20D4B">
              <w:rPr>
                <w:rFonts w:eastAsia="Times New Roman"/>
                <w:lang w:eastAsia="ru-RU"/>
              </w:rPr>
              <w:softHyphen/>
              <w:t>ством образовательно</w:t>
            </w:r>
            <w:r w:rsidR="00953CB6">
              <w:rPr>
                <w:rFonts w:eastAsia="Times New Roman"/>
                <w:lang w:eastAsia="ru-RU"/>
              </w:rPr>
              <w:t>го учреждения и базового лесничества</w:t>
            </w:r>
            <w:r w:rsidRPr="00C20D4B">
              <w:rPr>
                <w:rFonts w:eastAsia="Times New Roman"/>
                <w:lang w:eastAsia="ru-RU"/>
              </w:rPr>
              <w:t>, а также изу</w:t>
            </w:r>
            <w:r w:rsidRPr="00C20D4B">
              <w:rPr>
                <w:rFonts w:eastAsia="Times New Roman"/>
                <w:lang w:eastAsia="ru-RU"/>
              </w:rPr>
              <w:softHyphen/>
              <w:t>чить имеющиеся методические и руководящие документы и, по возможности, познакомиться с имеющимся опытом практической рабо</w:t>
            </w:r>
            <w:r w:rsidRPr="00C20D4B">
              <w:rPr>
                <w:rFonts w:eastAsia="Times New Roman"/>
                <w:lang w:eastAsia="ru-RU"/>
              </w:rPr>
              <w:softHyphen/>
              <w:t>ты действующего школьного лесничества.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Успешной работа школьного лесничества обычно бывает там, где в его деятельности заинтересованы как руководители и специалисты орга</w:t>
            </w:r>
            <w:r w:rsidRPr="00C20D4B">
              <w:rPr>
                <w:rFonts w:eastAsia="Times New Roman"/>
                <w:lang w:eastAsia="ru-RU"/>
              </w:rPr>
              <w:softHyphen/>
              <w:t>на управления лесным хозяйством, так и руководители и педагоги образовательного учреждения.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Школьное лесничество организуется на общественных началах из учащихся 5-11 классов и осуществляет свою деятельность на специаль</w:t>
            </w:r>
            <w:r w:rsidRPr="00C20D4B">
              <w:rPr>
                <w:rFonts w:eastAsia="Times New Roman"/>
                <w:lang w:eastAsia="ru-RU"/>
              </w:rPr>
              <w:softHyphen/>
              <w:t>но выделенной и закрепленной в установленном порядке территории лес</w:t>
            </w:r>
            <w:r w:rsidRPr="00C20D4B">
              <w:rPr>
                <w:rFonts w:eastAsia="Times New Roman"/>
                <w:lang w:eastAsia="ru-RU"/>
              </w:rPr>
              <w:softHyphen/>
              <w:t>ного фонда.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Чтобы работа школьного лесничества была успешной и давала же</w:t>
            </w:r>
            <w:r w:rsidRPr="00C20D4B">
              <w:rPr>
                <w:rFonts w:eastAsia="Times New Roman"/>
                <w:lang w:eastAsia="ru-RU"/>
              </w:rPr>
              <w:softHyphen/>
              <w:t>лаемые результаты,</w:t>
            </w:r>
            <w:r w:rsidR="00AB6BFE" w:rsidRPr="00C20D4B">
              <w:rPr>
                <w:rFonts w:eastAsia="Times New Roman"/>
                <w:lang w:eastAsia="ru-RU"/>
              </w:rPr>
              <w:t xml:space="preserve"> </w:t>
            </w:r>
            <w:r w:rsidRPr="00C20D4B">
              <w:rPr>
                <w:rFonts w:eastAsia="Times New Roman"/>
                <w:lang w:eastAsia="ru-RU"/>
              </w:rPr>
              <w:t>деятельность его должна быть подтверждена рядом документов. Исходным документом, подтверждающим создание школь</w:t>
            </w:r>
            <w:r w:rsidRPr="00C20D4B">
              <w:rPr>
                <w:rFonts w:eastAsia="Times New Roman"/>
                <w:lang w:eastAsia="ru-RU"/>
              </w:rPr>
              <w:softHyphen/>
              <w:t>ного лесничества, является </w:t>
            </w:r>
            <w:r w:rsidRPr="00C20D4B">
              <w:rPr>
                <w:rFonts w:eastAsia="Times New Roman"/>
                <w:b/>
                <w:bCs/>
                <w:iCs/>
                <w:color w:val="013C01"/>
                <w:lang w:eastAsia="ru-RU"/>
              </w:rPr>
              <w:t>совместный приказ</w:t>
            </w:r>
            <w:r w:rsidR="00AB6BFE" w:rsidRPr="00C20D4B">
              <w:rPr>
                <w:rFonts w:eastAsia="Times New Roman"/>
                <w:b/>
                <w:bCs/>
                <w:i/>
                <w:iCs/>
                <w:color w:val="013C01"/>
                <w:lang w:eastAsia="ru-RU"/>
              </w:rPr>
              <w:t xml:space="preserve"> </w:t>
            </w:r>
            <w:r w:rsidRPr="00C20D4B">
              <w:rPr>
                <w:rFonts w:eastAsia="Times New Roman"/>
                <w:b/>
                <w:bCs/>
                <w:i/>
                <w:iCs/>
                <w:color w:val="013C01"/>
                <w:lang w:eastAsia="ru-RU"/>
              </w:rPr>
              <w:t> </w:t>
            </w:r>
            <w:r w:rsidRPr="00C20D4B">
              <w:rPr>
                <w:rFonts w:eastAsia="Times New Roman"/>
                <w:lang w:eastAsia="ru-RU"/>
              </w:rPr>
              <w:t>руководителей образо</w:t>
            </w:r>
            <w:r w:rsidRPr="00C20D4B">
              <w:rPr>
                <w:rFonts w:eastAsia="Times New Roman"/>
                <w:lang w:eastAsia="ru-RU"/>
              </w:rPr>
              <w:softHyphen/>
              <w:t xml:space="preserve">вательного учреждения и </w:t>
            </w:r>
            <w:r w:rsidR="00953CB6">
              <w:rPr>
                <w:rFonts w:eastAsia="Times New Roman"/>
                <w:lang w:eastAsia="ru-RU"/>
              </w:rPr>
              <w:t>базового лесничества</w:t>
            </w:r>
            <w:r w:rsidRPr="00C20D4B">
              <w:rPr>
                <w:rFonts w:eastAsia="Times New Roman"/>
                <w:lang w:eastAsia="ru-RU"/>
              </w:rPr>
              <w:t xml:space="preserve">. </w:t>
            </w:r>
            <w:r w:rsidRPr="00953CB6">
              <w:rPr>
                <w:rFonts w:eastAsia="Times New Roman"/>
                <w:b/>
                <w:lang w:eastAsia="ru-RU"/>
              </w:rPr>
              <w:t>Приказом</w:t>
            </w:r>
            <w:r w:rsidRPr="00C20D4B">
              <w:rPr>
                <w:rFonts w:eastAsia="Times New Roman"/>
                <w:lang w:eastAsia="ru-RU"/>
              </w:rPr>
              <w:t xml:space="preserve"> определяются лица, назна</w:t>
            </w:r>
            <w:r w:rsidRPr="00C20D4B">
              <w:rPr>
                <w:rFonts w:eastAsia="Times New Roman"/>
                <w:lang w:eastAsia="ru-RU"/>
              </w:rPr>
              <w:softHyphen/>
              <w:t xml:space="preserve">ченные ответственными за работу школьного лесничества, и </w:t>
            </w:r>
            <w:r w:rsidRPr="00953CB6">
              <w:rPr>
                <w:rFonts w:eastAsia="Times New Roman"/>
                <w:b/>
                <w:lang w:eastAsia="ru-RU"/>
              </w:rPr>
              <w:t>первичные нормативные</w:t>
            </w:r>
            <w:r w:rsidRPr="00C20D4B">
              <w:rPr>
                <w:rFonts w:eastAsia="Times New Roman"/>
                <w:lang w:eastAsia="ru-RU"/>
              </w:rPr>
              <w:t xml:space="preserve"> </w:t>
            </w:r>
            <w:r w:rsidRPr="00953CB6">
              <w:rPr>
                <w:rFonts w:eastAsia="Times New Roman"/>
                <w:b/>
                <w:lang w:eastAsia="ru-RU"/>
              </w:rPr>
              <w:t>документы,</w:t>
            </w:r>
            <w:r w:rsidRPr="00C20D4B">
              <w:rPr>
                <w:rFonts w:eastAsia="Times New Roman"/>
                <w:lang w:eastAsia="ru-RU"/>
              </w:rPr>
              <w:t xml:space="preserve"> требующие разработки для развертывания работы школьного лесничества.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lastRenderedPageBreak/>
              <w:t xml:space="preserve">Лица, назначенные приказом ответственными за работу школьного лесничества, готовят </w:t>
            </w:r>
            <w:r w:rsidRPr="00C20D4B">
              <w:rPr>
                <w:rFonts w:eastAsia="Times New Roman"/>
                <w:b/>
                <w:lang w:eastAsia="ru-RU"/>
              </w:rPr>
              <w:t>проект договора между школой и базовым лес</w:t>
            </w:r>
            <w:r w:rsidR="00953CB6">
              <w:rPr>
                <w:rFonts w:eastAsia="Times New Roman"/>
                <w:b/>
                <w:lang w:eastAsia="ru-RU"/>
              </w:rPr>
              <w:t>ничеством</w:t>
            </w:r>
            <w:r w:rsidRPr="00C20D4B">
              <w:rPr>
                <w:rFonts w:eastAsia="Times New Roman"/>
                <w:lang w:eastAsia="ru-RU"/>
              </w:rPr>
              <w:t>, в котором определяются условия, формы и методы работы школь</w:t>
            </w:r>
            <w:r w:rsidRPr="00C20D4B">
              <w:rPr>
                <w:rFonts w:eastAsia="Times New Roman"/>
                <w:lang w:eastAsia="ru-RU"/>
              </w:rPr>
              <w:softHyphen/>
              <w:t>ного лесничества и о</w:t>
            </w:r>
            <w:r w:rsidR="00AB6BFE" w:rsidRPr="00C20D4B">
              <w:rPr>
                <w:rFonts w:eastAsia="Times New Roman"/>
                <w:lang w:eastAsia="ru-RU"/>
              </w:rPr>
              <w:t>бязательства сторон по обеспечен</w:t>
            </w:r>
            <w:r w:rsidRPr="00C20D4B">
              <w:rPr>
                <w:rFonts w:eastAsia="Times New Roman"/>
                <w:lang w:eastAsia="ru-RU"/>
              </w:rPr>
              <w:t>ию успешного его функционирования. После подписания договора руководителями шко</w:t>
            </w:r>
            <w:r w:rsidRPr="00C20D4B">
              <w:rPr>
                <w:rFonts w:eastAsia="Times New Roman"/>
                <w:lang w:eastAsia="ru-RU"/>
              </w:rPr>
              <w:softHyphen/>
              <w:t xml:space="preserve">лы и </w:t>
            </w:r>
            <w:r w:rsidR="00953CB6">
              <w:rPr>
                <w:rFonts w:eastAsia="Times New Roman"/>
                <w:lang w:eastAsia="ru-RU"/>
              </w:rPr>
              <w:t>базового лесничества</w:t>
            </w:r>
            <w:r w:rsidRPr="00C20D4B">
              <w:rPr>
                <w:rFonts w:eastAsia="Times New Roman"/>
                <w:lang w:eastAsia="ru-RU"/>
              </w:rPr>
              <w:t xml:space="preserve"> проводится организационное собрание</w:t>
            </w:r>
            <w:r w:rsidR="00953CB6">
              <w:rPr>
                <w:rFonts w:eastAsia="Times New Roman"/>
                <w:lang w:eastAsia="ru-RU"/>
              </w:rPr>
              <w:t xml:space="preserve"> обучающихся, жела</w:t>
            </w:r>
            <w:r w:rsidR="00953CB6">
              <w:rPr>
                <w:rFonts w:eastAsia="Times New Roman"/>
                <w:lang w:eastAsia="ru-RU"/>
              </w:rPr>
              <w:softHyphen/>
              <w:t>ющих быть членами   школьного лесничества</w:t>
            </w:r>
            <w:r w:rsidRPr="00C20D4B">
              <w:rPr>
                <w:rFonts w:eastAsia="Times New Roman"/>
                <w:lang w:eastAsia="ru-RU"/>
              </w:rPr>
              <w:t>.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 xml:space="preserve">Для руководства работой школьного лесничества собрание избирает лесничего школьного лесничества и его помощника (помощников), которые являются руководством школьного лесничества. Избранное руководство школьным лесничеством, а также лица, ответственные за работу школьного лесничества - педагог школы и специалист </w:t>
            </w:r>
            <w:r w:rsidR="00953CB6">
              <w:rPr>
                <w:rFonts w:eastAsia="Times New Roman"/>
                <w:lang w:eastAsia="ru-RU"/>
              </w:rPr>
              <w:t>базового лесничества</w:t>
            </w:r>
            <w:r w:rsidRPr="00C20D4B">
              <w:rPr>
                <w:rFonts w:eastAsia="Times New Roman"/>
                <w:lang w:eastAsia="ru-RU"/>
              </w:rPr>
              <w:t>, образуют Совет  школьного лесничества, руководит которым один из назначенных приказом ответственных за работу школьного лесничества. Техническое руководство школьным лесничеством осу</w:t>
            </w:r>
            <w:r w:rsidR="00953CB6">
              <w:rPr>
                <w:rFonts w:eastAsia="Times New Roman"/>
                <w:lang w:eastAsia="ru-RU"/>
              </w:rPr>
              <w:t>ществляется лесничим базового лесничества</w:t>
            </w:r>
            <w:r w:rsidRPr="00C20D4B">
              <w:rPr>
                <w:rFonts w:eastAsia="Times New Roman"/>
                <w:lang w:eastAsia="ru-RU"/>
              </w:rPr>
              <w:t xml:space="preserve"> или по его поручению другими специалистами лесничества.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Высшим органом в школьном лесничестве является общее собрание его членов.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 xml:space="preserve">Совет школьного лесничества устанавливает структуру и штат школьного лесничества, разрабатывает </w:t>
            </w:r>
            <w:r w:rsidRPr="00C20D4B">
              <w:rPr>
                <w:rFonts w:eastAsia="Times New Roman"/>
                <w:b/>
                <w:lang w:eastAsia="ru-RU"/>
              </w:rPr>
              <w:t>«Положение о школьном лесничестве»,</w:t>
            </w:r>
            <w:r w:rsidRPr="00C20D4B">
              <w:rPr>
                <w:rFonts w:eastAsia="Times New Roman"/>
                <w:lang w:eastAsia="ru-RU"/>
              </w:rPr>
              <w:t xml:space="preserve"> </w:t>
            </w:r>
            <w:r w:rsidRPr="00C20D4B">
              <w:rPr>
                <w:rFonts w:eastAsia="Times New Roman"/>
                <w:b/>
                <w:lang w:eastAsia="ru-RU"/>
              </w:rPr>
              <w:t>должностные</w:t>
            </w:r>
            <w:r w:rsidRPr="00C20D4B">
              <w:rPr>
                <w:rFonts w:eastAsia="Times New Roman"/>
                <w:lang w:eastAsia="ru-RU"/>
              </w:rPr>
              <w:t xml:space="preserve"> </w:t>
            </w:r>
            <w:r w:rsidRPr="00C20D4B">
              <w:rPr>
                <w:rFonts w:eastAsia="Times New Roman"/>
                <w:b/>
                <w:lang w:eastAsia="ru-RU"/>
              </w:rPr>
              <w:t>обязанности членов школьного лесничества, планы работы,</w:t>
            </w:r>
            <w:r w:rsidRPr="00C20D4B">
              <w:rPr>
                <w:rFonts w:eastAsia="Times New Roman"/>
                <w:lang w:eastAsia="ru-RU"/>
              </w:rPr>
              <w:t xml:space="preserve"> определяет </w:t>
            </w:r>
            <w:r w:rsidRPr="00C20D4B">
              <w:rPr>
                <w:rFonts w:eastAsia="Times New Roman"/>
                <w:b/>
                <w:lang w:eastAsia="ru-RU"/>
              </w:rPr>
              <w:t xml:space="preserve">тематику опытнических и исследовательских работ, </w:t>
            </w:r>
            <w:r w:rsidRPr="00C20D4B">
              <w:rPr>
                <w:rFonts w:eastAsia="Times New Roman"/>
                <w:lang w:eastAsia="ru-RU"/>
              </w:rPr>
              <w:t>методику и планы их проведения, а</w:t>
            </w:r>
            <w:r w:rsidRPr="00C20D4B">
              <w:rPr>
                <w:rFonts w:eastAsia="Times New Roman"/>
                <w:b/>
                <w:lang w:eastAsia="ru-RU"/>
              </w:rPr>
              <w:t xml:space="preserve"> </w:t>
            </w:r>
            <w:r w:rsidRPr="00C20D4B">
              <w:rPr>
                <w:rFonts w:eastAsia="Times New Roman"/>
                <w:lang w:eastAsia="ru-RU"/>
              </w:rPr>
              <w:t>также осуществляет руководство школьным лесничеством и организует проведение практической, исследовательской, пропагандистской, воспитательной, познавательной, культурно-массовой и</w:t>
            </w:r>
            <w:r w:rsidR="001D0CDB" w:rsidRPr="00C20D4B">
              <w:rPr>
                <w:rFonts w:eastAsia="Times New Roman"/>
                <w:lang w:eastAsia="ru-RU"/>
              </w:rPr>
              <w:t xml:space="preserve"> </w:t>
            </w:r>
            <w:r w:rsidRPr="00C20D4B">
              <w:rPr>
                <w:rFonts w:eastAsia="Times New Roman"/>
                <w:lang w:eastAsia="ru-RU"/>
              </w:rPr>
              <w:t xml:space="preserve"> другой работы в школьном лесничестве.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Проект организации и развития лесного хозяйства на закрепленной за школьным лесничеством территории лесного фонда, а также производственный план школьного лесничества разрабатываются специалистами лесхоза. Проекты вышеуказанных документов обсуждаются на собрании школьного лесничества и утверждаются руководителями школы и базового лесхоза.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Прием новых членов школьного лесничества осуществляется общим собранием членов школьного лесничества, рассматривающим заявления кандидатов. В штате школьного лесничества кроме руководства (лесничего и помощника лесничего) могут быть экономист, мастера лесохозяйственных участков, лесники обходов и другие должности.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Возможно дублирование при замещении штатных должностей школьного лесничества юными лесоводами.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 xml:space="preserve">Все члены школьного лесничества, в период участия в деятельности школьного лесничества, имеют право носить форменную одежду установленного для </w:t>
            </w:r>
            <w:r w:rsidR="00EA202A" w:rsidRPr="00C20D4B">
              <w:rPr>
                <w:rFonts w:eastAsia="Times New Roman"/>
                <w:lang w:eastAsia="ru-RU"/>
              </w:rPr>
              <w:t xml:space="preserve"> </w:t>
            </w:r>
            <w:r w:rsidRPr="00C20D4B">
              <w:rPr>
                <w:rFonts w:eastAsia="Times New Roman"/>
                <w:lang w:eastAsia="ru-RU"/>
              </w:rPr>
              <w:t>специалистов лесного хозяйства образца, с разработанными специально для членов школьного лесничества знаками различия и нарукавными знаками.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 xml:space="preserve">Школьное лесничество базируется в специально отведенном помещении </w:t>
            </w:r>
            <w:r w:rsidR="00953CB6">
              <w:rPr>
                <w:rFonts w:eastAsia="Times New Roman"/>
                <w:lang w:eastAsia="ru-RU"/>
              </w:rPr>
              <w:lastRenderedPageBreak/>
              <w:t xml:space="preserve">школы или лесничества. </w:t>
            </w:r>
            <w:r w:rsidRPr="00C20D4B">
              <w:rPr>
                <w:rFonts w:eastAsia="Times New Roman"/>
                <w:lang w:eastAsia="ru-RU"/>
              </w:rPr>
              <w:t xml:space="preserve"> Выделение помещения для работы школьного лесничества производится в соответствии с </w:t>
            </w:r>
            <w:r w:rsidR="00953CB6">
              <w:rPr>
                <w:rFonts w:eastAsia="Times New Roman"/>
                <w:lang w:eastAsia="ru-RU"/>
              </w:rPr>
              <w:t>договором между базовым лесничеством</w:t>
            </w:r>
            <w:r w:rsidRPr="00C20D4B">
              <w:rPr>
                <w:rFonts w:eastAsia="Times New Roman"/>
                <w:lang w:eastAsia="ru-RU"/>
              </w:rPr>
              <w:t xml:space="preserve"> и образовательным учреждением.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При въездах и на границах участка лесного фонда, закрепленного за школьным лесничеством, целесообразно установить аншлаги соответствующей направленности, содержащей информацию о школьном лесничестве.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 xml:space="preserve">Финансирование </w:t>
            </w:r>
            <w:r w:rsidR="00EA202A" w:rsidRPr="00C20D4B">
              <w:rPr>
                <w:rFonts w:eastAsia="Times New Roman"/>
                <w:lang w:eastAsia="ru-RU"/>
              </w:rPr>
              <w:t xml:space="preserve"> </w:t>
            </w:r>
            <w:r w:rsidRPr="00C20D4B">
              <w:rPr>
                <w:rFonts w:eastAsia="Times New Roman"/>
                <w:lang w:eastAsia="ru-RU"/>
              </w:rPr>
              <w:t>деятельнос</w:t>
            </w:r>
            <w:r w:rsidR="001D0CDB" w:rsidRPr="00C20D4B">
              <w:rPr>
                <w:rFonts w:eastAsia="Times New Roman"/>
                <w:lang w:eastAsia="ru-RU"/>
              </w:rPr>
              <w:t xml:space="preserve">ти </w:t>
            </w:r>
            <w:r w:rsidR="00953CB6">
              <w:rPr>
                <w:rFonts w:eastAsia="Times New Roman"/>
                <w:lang w:eastAsia="ru-RU"/>
              </w:rPr>
              <w:t xml:space="preserve"> </w:t>
            </w:r>
            <w:r w:rsidR="001D0CDB" w:rsidRPr="00C20D4B">
              <w:rPr>
                <w:rFonts w:eastAsia="Times New Roman"/>
                <w:lang w:eastAsia="ru-RU"/>
              </w:rPr>
              <w:t>школьного лесничества осущест</w:t>
            </w:r>
            <w:r w:rsidRPr="00C20D4B">
              <w:rPr>
                <w:rFonts w:eastAsia="Times New Roman"/>
                <w:lang w:eastAsia="ru-RU"/>
              </w:rPr>
              <w:t>вляется за счет средств федерального и областного бюджетов, выделяемых лесохозяйственному (природоохранному) учреждению на ведение лесного хозяйства, собственных средств лесохозяйственных (природоохранных) учреждений, других, не запрещенных законодательством, источников финансирования.</w:t>
            </w:r>
          </w:p>
          <w:p w:rsidR="001D0CDB" w:rsidRPr="00C20D4B" w:rsidRDefault="001D0CDB" w:rsidP="00955AD4">
            <w:pPr>
              <w:spacing w:after="0" w:line="336" w:lineRule="atLeast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1D0CDB" w:rsidRPr="00C20D4B" w:rsidRDefault="001D0CDB" w:rsidP="00955AD4">
            <w:pPr>
              <w:spacing w:after="0" w:line="336" w:lineRule="atLeast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1D0CDB" w:rsidRPr="00C20D4B" w:rsidRDefault="001D0CDB" w:rsidP="00955AD4">
            <w:pPr>
              <w:spacing w:after="0" w:line="336" w:lineRule="atLeast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1D0CDB" w:rsidRPr="00C20D4B" w:rsidRDefault="001D0CDB" w:rsidP="00955AD4">
            <w:pPr>
              <w:spacing w:after="0" w:line="336" w:lineRule="atLeast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1D0CDB" w:rsidRPr="00C20D4B" w:rsidRDefault="001D0CDB" w:rsidP="00955AD4">
            <w:pPr>
              <w:spacing w:after="0" w:line="336" w:lineRule="atLeast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1D0CDB" w:rsidRPr="00C20D4B" w:rsidRDefault="001D0CDB" w:rsidP="00955AD4">
            <w:pPr>
              <w:spacing w:after="0" w:line="336" w:lineRule="atLeast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1D0CDB" w:rsidRPr="00C20D4B" w:rsidRDefault="001D0CDB" w:rsidP="00955AD4">
            <w:pPr>
              <w:spacing w:after="0" w:line="336" w:lineRule="atLeast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1D0CDB" w:rsidRPr="00C20D4B" w:rsidRDefault="001D0CDB" w:rsidP="00955AD4">
            <w:pPr>
              <w:spacing w:after="0" w:line="336" w:lineRule="atLeast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1D0CDB" w:rsidRPr="00C20D4B" w:rsidRDefault="001D0CDB" w:rsidP="00955AD4">
            <w:pPr>
              <w:spacing w:after="0" w:line="336" w:lineRule="atLeast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1D0CDB" w:rsidRPr="00C20D4B" w:rsidRDefault="001D0CDB" w:rsidP="00955AD4">
            <w:pPr>
              <w:spacing w:after="0" w:line="336" w:lineRule="atLeast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1D0CDB" w:rsidRPr="00C20D4B" w:rsidRDefault="001D0CDB" w:rsidP="00955AD4">
            <w:pPr>
              <w:spacing w:after="0" w:line="336" w:lineRule="atLeast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1D0CDB" w:rsidRPr="00C20D4B" w:rsidRDefault="001D0CDB" w:rsidP="00955AD4">
            <w:pPr>
              <w:spacing w:after="0" w:line="336" w:lineRule="atLeast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1D0CDB" w:rsidRPr="00C20D4B" w:rsidRDefault="001D0CDB" w:rsidP="00955AD4">
            <w:pPr>
              <w:spacing w:after="0" w:line="336" w:lineRule="atLeast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1D0CDB" w:rsidRPr="00C20D4B" w:rsidRDefault="001D0CDB" w:rsidP="00955AD4">
            <w:pPr>
              <w:spacing w:after="0" w:line="336" w:lineRule="atLeast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1D0CDB" w:rsidRPr="00C20D4B" w:rsidRDefault="001D0CDB" w:rsidP="00955AD4">
            <w:pPr>
              <w:spacing w:after="0" w:line="336" w:lineRule="atLeast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1D0CDB" w:rsidRPr="00C20D4B" w:rsidRDefault="001D0CDB" w:rsidP="00955AD4">
            <w:pPr>
              <w:spacing w:after="0" w:line="336" w:lineRule="atLeast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1D0CDB" w:rsidRPr="00C20D4B" w:rsidRDefault="001D0CDB" w:rsidP="00955AD4">
            <w:pPr>
              <w:spacing w:after="0" w:line="336" w:lineRule="atLeast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1D0CDB" w:rsidRPr="00C20D4B" w:rsidRDefault="001D0CDB" w:rsidP="00955AD4">
            <w:pPr>
              <w:spacing w:after="0" w:line="336" w:lineRule="atLeast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1D0CDB" w:rsidRPr="00C20D4B" w:rsidRDefault="001D0CDB" w:rsidP="00955AD4">
            <w:pPr>
              <w:spacing w:after="0" w:line="336" w:lineRule="atLeast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1D0CDB" w:rsidRPr="00C20D4B" w:rsidRDefault="001D0CDB" w:rsidP="00955AD4">
            <w:pPr>
              <w:spacing w:after="0" w:line="336" w:lineRule="atLeast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1D0CDB" w:rsidRPr="00C20D4B" w:rsidRDefault="001D0CDB" w:rsidP="00955AD4">
            <w:pPr>
              <w:spacing w:after="0" w:line="336" w:lineRule="atLeast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1D0CDB" w:rsidRPr="00C20D4B" w:rsidRDefault="001D0CDB" w:rsidP="00955AD4">
            <w:pPr>
              <w:spacing w:after="0" w:line="336" w:lineRule="atLeast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1D0CDB" w:rsidRPr="00C20D4B" w:rsidRDefault="001D0CDB" w:rsidP="00955AD4">
            <w:pPr>
              <w:spacing w:after="0" w:line="336" w:lineRule="atLeast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1D0CDB" w:rsidRPr="00C20D4B" w:rsidRDefault="001D0CDB" w:rsidP="00955AD4">
            <w:pPr>
              <w:spacing w:after="0" w:line="336" w:lineRule="atLeast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1D0CDB" w:rsidRDefault="001D0CDB" w:rsidP="00955AD4">
            <w:pPr>
              <w:spacing w:after="0" w:line="336" w:lineRule="atLeast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953CB6" w:rsidRDefault="00953CB6" w:rsidP="00955AD4">
            <w:pPr>
              <w:spacing w:after="0" w:line="336" w:lineRule="atLeast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953CB6" w:rsidRPr="00C20D4B" w:rsidRDefault="00953CB6" w:rsidP="00955AD4">
            <w:pPr>
              <w:spacing w:after="0" w:line="336" w:lineRule="atLeast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1D0CDB" w:rsidRDefault="001D0CDB" w:rsidP="006B321B">
            <w:pPr>
              <w:spacing w:after="0" w:line="336" w:lineRule="atLeast"/>
              <w:rPr>
                <w:rFonts w:eastAsia="Times New Roman"/>
                <w:b/>
                <w:bCs/>
                <w:lang w:eastAsia="ru-RU"/>
              </w:rPr>
            </w:pPr>
          </w:p>
          <w:p w:rsidR="006B321B" w:rsidRPr="00C20D4B" w:rsidRDefault="006B321B" w:rsidP="006B321B">
            <w:pPr>
              <w:spacing w:after="0" w:line="336" w:lineRule="atLeast"/>
              <w:rPr>
                <w:rFonts w:eastAsia="Times New Roman"/>
                <w:b/>
                <w:bCs/>
                <w:lang w:eastAsia="ru-RU"/>
              </w:rPr>
            </w:pPr>
          </w:p>
          <w:p w:rsidR="001D0CDB" w:rsidRPr="00C20D4B" w:rsidRDefault="001D0CDB" w:rsidP="00955AD4">
            <w:pPr>
              <w:spacing w:after="0" w:line="336" w:lineRule="atLeast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1D0CDB" w:rsidRPr="00C20D4B" w:rsidRDefault="001D0CDB" w:rsidP="00955AD4">
            <w:pPr>
              <w:spacing w:after="0" w:line="336" w:lineRule="atLeast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955AD4" w:rsidRDefault="00CF760D" w:rsidP="00955AD4">
            <w:pPr>
              <w:spacing w:after="0" w:line="336" w:lineRule="atLeast"/>
              <w:jc w:val="center"/>
              <w:rPr>
                <w:rFonts w:eastAsia="Times New Roman"/>
                <w:b/>
                <w:lang w:eastAsia="ru-RU"/>
              </w:rPr>
            </w:pPr>
            <w:r w:rsidRPr="00CF760D">
              <w:rPr>
                <w:rFonts w:eastAsia="Times New Roman"/>
                <w:b/>
                <w:bCs/>
                <w:lang w:eastAsia="ru-RU"/>
              </w:rPr>
              <w:lastRenderedPageBreak/>
              <w:t>Документация школьного лесничества</w:t>
            </w:r>
            <w:r w:rsidR="00955AD4" w:rsidRPr="00CF760D">
              <w:rPr>
                <w:rFonts w:eastAsia="Times New Roman"/>
                <w:b/>
                <w:lang w:eastAsia="ru-RU"/>
              </w:rPr>
              <w:t> </w:t>
            </w:r>
          </w:p>
          <w:p w:rsidR="00CF760D" w:rsidRPr="00CF760D" w:rsidRDefault="00CF760D" w:rsidP="00955AD4">
            <w:pPr>
              <w:spacing w:after="0" w:line="336" w:lineRule="atLeast"/>
              <w:jc w:val="center"/>
              <w:rPr>
                <w:rFonts w:eastAsia="Times New Roman"/>
                <w:b/>
                <w:lang w:eastAsia="ru-RU"/>
              </w:rPr>
            </w:pPr>
          </w:p>
          <w:p w:rsidR="00955AD4" w:rsidRPr="00C20D4B" w:rsidRDefault="00955AD4" w:rsidP="00955AD4">
            <w:pPr>
              <w:spacing w:after="0" w:line="336" w:lineRule="atLeast"/>
              <w:jc w:val="center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 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Комплект документации, регламентирующий деятельность школьного лесничества обычно содержит: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— приказ об образовании школьного лесничества;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— договор между образовательным и лесохозяйственным учреждением;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— Положение о школьном лесничестве;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— список членов школьного лесничества;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— должностные инструкции членов школьного лесничества;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— план работы школьного лесничества;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 xml:space="preserve">— </w:t>
            </w:r>
            <w:proofErr w:type="spellStart"/>
            <w:r w:rsidRPr="00C20D4B">
              <w:rPr>
                <w:rFonts w:eastAsia="Times New Roman"/>
                <w:lang w:eastAsia="ru-RU"/>
              </w:rPr>
              <w:t>выкопировку</w:t>
            </w:r>
            <w:proofErr w:type="spellEnd"/>
            <w:r w:rsidRPr="00C20D4B">
              <w:rPr>
                <w:rFonts w:eastAsia="Times New Roman"/>
                <w:lang w:eastAsia="ru-RU"/>
              </w:rPr>
              <w:t xml:space="preserve"> из планшета закрепленного участка;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— проект организации и развития лесного хозяйства на закрепленной за школьным лесничеством территории лесного фонда;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— производственный план школьного лесничества, являющийся составной частью производственного плана лесхоза (лесничества);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— тематические планы ведения работы творческого объединения;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— методику и план проведения опытнической (исследовательской) работы;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— дневник работы;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— дневники по проведению опы</w:t>
            </w:r>
            <w:r w:rsidR="00E47B59" w:rsidRPr="00C20D4B">
              <w:rPr>
                <w:rFonts w:eastAsia="Times New Roman"/>
                <w:lang w:eastAsia="ru-RU"/>
              </w:rPr>
              <w:t>т</w:t>
            </w:r>
            <w:r w:rsidRPr="00C20D4B">
              <w:rPr>
                <w:rFonts w:eastAsia="Times New Roman"/>
                <w:lang w:eastAsia="ru-RU"/>
              </w:rPr>
              <w:t>нической (исследовательской) работы;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— тетради с записями протоколов общих собраний членов школьного лесничества и заседаний Совета школьного лесничества;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— отчеты о работе.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В процессе деятельности школьного лесничества возможно появление и других документов, которые определяют различные направления деятельности школьного лесничества.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 </w:t>
            </w:r>
          </w:p>
          <w:p w:rsidR="00E47B59" w:rsidRPr="00C20D4B" w:rsidRDefault="00E47B59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</w:p>
          <w:p w:rsidR="00E47B59" w:rsidRPr="00C20D4B" w:rsidRDefault="00E47B59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</w:p>
          <w:p w:rsidR="00A124D2" w:rsidRPr="00C20D4B" w:rsidRDefault="00A124D2" w:rsidP="00B32041">
            <w:pPr>
              <w:spacing w:after="0" w:line="336" w:lineRule="atLeast"/>
              <w:rPr>
                <w:rFonts w:eastAsia="Times New Roman"/>
                <w:b/>
                <w:bCs/>
                <w:lang w:eastAsia="ru-RU"/>
              </w:rPr>
            </w:pPr>
          </w:p>
          <w:p w:rsidR="00955AD4" w:rsidRPr="00C20D4B" w:rsidRDefault="00955AD4" w:rsidP="00572D4D">
            <w:pPr>
              <w:spacing w:after="0" w:line="336" w:lineRule="atLeast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 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 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 </w:t>
            </w:r>
          </w:p>
          <w:p w:rsidR="000454BD" w:rsidRPr="00B32041" w:rsidRDefault="00955AD4" w:rsidP="00B32041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 </w:t>
            </w:r>
          </w:p>
          <w:p w:rsidR="000454BD" w:rsidRDefault="000454BD" w:rsidP="000454BD">
            <w:pPr>
              <w:spacing w:before="240"/>
              <w:jc w:val="center"/>
            </w:pPr>
          </w:p>
          <w:p w:rsidR="000454BD" w:rsidRDefault="000454BD" w:rsidP="000454BD">
            <w:pPr>
              <w:spacing w:before="240"/>
              <w:jc w:val="center"/>
            </w:pPr>
          </w:p>
          <w:p w:rsidR="000454BD" w:rsidRDefault="000454BD" w:rsidP="000454BD">
            <w:pPr>
              <w:spacing w:before="240"/>
              <w:jc w:val="center"/>
            </w:pPr>
          </w:p>
          <w:p w:rsidR="00F273A4" w:rsidRDefault="00F273A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</w:p>
          <w:p w:rsidR="00955AD4" w:rsidRPr="00C20D4B" w:rsidRDefault="00955AD4" w:rsidP="004814A7">
            <w:pPr>
              <w:shd w:val="clear" w:color="auto" w:fill="FFFFFF"/>
              <w:spacing w:after="75" w:line="240" w:lineRule="auto"/>
              <w:textAlignment w:val="center"/>
              <w:rPr>
                <w:rFonts w:eastAsia="Times New Roman"/>
                <w:lang w:eastAsia="ru-RU"/>
              </w:rPr>
            </w:pPr>
          </w:p>
        </w:tc>
      </w:tr>
    </w:tbl>
    <w:p w:rsidR="00CA0DA0" w:rsidRPr="00C4789C" w:rsidRDefault="00CA0DA0" w:rsidP="00C4789C">
      <w:pPr>
        <w:spacing w:after="0" w:line="240" w:lineRule="auto"/>
      </w:pPr>
      <w:bookmarkStart w:id="0" w:name="_GoBack"/>
      <w:bookmarkEnd w:id="0"/>
    </w:p>
    <w:sectPr w:rsidR="00CA0DA0" w:rsidRPr="00C4789C" w:rsidSect="005271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8587F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abstractNum w:abstractNumId="1">
    <w:nsid w:val="4A83501B"/>
    <w:multiLevelType w:val="multilevel"/>
    <w:tmpl w:val="B522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5C67C6"/>
    <w:multiLevelType w:val="multilevel"/>
    <w:tmpl w:val="C3DA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33194"/>
    <w:rsid w:val="000454BD"/>
    <w:rsid w:val="00090AC7"/>
    <w:rsid w:val="0012485F"/>
    <w:rsid w:val="0013389B"/>
    <w:rsid w:val="00141B4B"/>
    <w:rsid w:val="0016678B"/>
    <w:rsid w:val="001707A3"/>
    <w:rsid w:val="00177ED3"/>
    <w:rsid w:val="001D0CDB"/>
    <w:rsid w:val="001D216D"/>
    <w:rsid w:val="001E322A"/>
    <w:rsid w:val="003024D1"/>
    <w:rsid w:val="003729E8"/>
    <w:rsid w:val="00382858"/>
    <w:rsid w:val="00416404"/>
    <w:rsid w:val="004336D6"/>
    <w:rsid w:val="00447DDE"/>
    <w:rsid w:val="004814A7"/>
    <w:rsid w:val="004A035A"/>
    <w:rsid w:val="004A3ADA"/>
    <w:rsid w:val="004A4641"/>
    <w:rsid w:val="004C4FEB"/>
    <w:rsid w:val="004C5E4F"/>
    <w:rsid w:val="00527159"/>
    <w:rsid w:val="00572D4D"/>
    <w:rsid w:val="005F0B10"/>
    <w:rsid w:val="00600CD1"/>
    <w:rsid w:val="00656025"/>
    <w:rsid w:val="006B321B"/>
    <w:rsid w:val="006B4131"/>
    <w:rsid w:val="006D3B6B"/>
    <w:rsid w:val="0070369A"/>
    <w:rsid w:val="00750181"/>
    <w:rsid w:val="00785B5E"/>
    <w:rsid w:val="007C0CD9"/>
    <w:rsid w:val="007C32C9"/>
    <w:rsid w:val="00811109"/>
    <w:rsid w:val="00870731"/>
    <w:rsid w:val="008A1945"/>
    <w:rsid w:val="008B29B7"/>
    <w:rsid w:val="008F27A4"/>
    <w:rsid w:val="00933194"/>
    <w:rsid w:val="00933AA7"/>
    <w:rsid w:val="009375D7"/>
    <w:rsid w:val="00951376"/>
    <w:rsid w:val="00953CB6"/>
    <w:rsid w:val="00955AD4"/>
    <w:rsid w:val="00977FF6"/>
    <w:rsid w:val="00995BEC"/>
    <w:rsid w:val="009A3964"/>
    <w:rsid w:val="009D0CAF"/>
    <w:rsid w:val="009D3056"/>
    <w:rsid w:val="009F4623"/>
    <w:rsid w:val="00A124D2"/>
    <w:rsid w:val="00A76080"/>
    <w:rsid w:val="00A80BC5"/>
    <w:rsid w:val="00A83BE2"/>
    <w:rsid w:val="00AB6BFE"/>
    <w:rsid w:val="00B32041"/>
    <w:rsid w:val="00B57064"/>
    <w:rsid w:val="00B85D81"/>
    <w:rsid w:val="00B85E64"/>
    <w:rsid w:val="00BD39DE"/>
    <w:rsid w:val="00C20D4B"/>
    <w:rsid w:val="00C4298A"/>
    <w:rsid w:val="00C4789C"/>
    <w:rsid w:val="00C51055"/>
    <w:rsid w:val="00CA0DA0"/>
    <w:rsid w:val="00CF760D"/>
    <w:rsid w:val="00D73903"/>
    <w:rsid w:val="00E05289"/>
    <w:rsid w:val="00E45FF6"/>
    <w:rsid w:val="00E47B59"/>
    <w:rsid w:val="00E73899"/>
    <w:rsid w:val="00EA202A"/>
    <w:rsid w:val="00EC7BBA"/>
    <w:rsid w:val="00F273A4"/>
    <w:rsid w:val="00F35EAE"/>
    <w:rsid w:val="00FD2413"/>
    <w:rsid w:val="00FF2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04"/>
  </w:style>
  <w:style w:type="paragraph" w:styleId="2">
    <w:name w:val="heading 2"/>
    <w:basedOn w:val="a"/>
    <w:link w:val="20"/>
    <w:uiPriority w:val="9"/>
    <w:qFormat/>
    <w:rsid w:val="00955AD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55AD4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5AD4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5AD4"/>
    <w:rPr>
      <w:rFonts w:eastAsia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55AD4"/>
  </w:style>
  <w:style w:type="character" w:styleId="a3">
    <w:name w:val="Hyperlink"/>
    <w:basedOn w:val="a0"/>
    <w:uiPriority w:val="99"/>
    <w:semiHidden/>
    <w:unhideWhenUsed/>
    <w:rsid w:val="00955AD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5AD4"/>
    <w:rPr>
      <w:color w:val="800080"/>
      <w:u w:val="single"/>
    </w:rPr>
  </w:style>
  <w:style w:type="character" w:customStyle="1" w:styleId="namepage1">
    <w:name w:val="name_page1"/>
    <w:basedOn w:val="a0"/>
    <w:rsid w:val="00955AD4"/>
  </w:style>
  <w:style w:type="character" w:customStyle="1" w:styleId="namepage2">
    <w:name w:val="name_page2"/>
    <w:basedOn w:val="a0"/>
    <w:rsid w:val="00955AD4"/>
  </w:style>
  <w:style w:type="character" w:customStyle="1" w:styleId="phone">
    <w:name w:val="phone"/>
    <w:basedOn w:val="a0"/>
    <w:rsid w:val="00955AD4"/>
  </w:style>
  <w:style w:type="character" w:customStyle="1" w:styleId="phone2">
    <w:name w:val="phone2"/>
    <w:basedOn w:val="a0"/>
    <w:rsid w:val="00955AD4"/>
  </w:style>
  <w:style w:type="paragraph" w:styleId="a5">
    <w:name w:val="Normal (Web)"/>
    <w:basedOn w:val="a"/>
    <w:uiPriority w:val="99"/>
    <w:semiHidden/>
    <w:unhideWhenUsed/>
    <w:rsid w:val="00955AD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55AD4"/>
    <w:rPr>
      <w:b/>
      <w:bCs/>
    </w:rPr>
  </w:style>
  <w:style w:type="character" w:styleId="a7">
    <w:name w:val="Emphasis"/>
    <w:basedOn w:val="a0"/>
    <w:uiPriority w:val="20"/>
    <w:qFormat/>
    <w:rsid w:val="00955AD4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5AD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55AD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5AD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55AD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6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6BF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51376"/>
    <w:pPr>
      <w:ind w:left="720"/>
      <w:contextualSpacing/>
    </w:pPr>
  </w:style>
  <w:style w:type="character" w:customStyle="1" w:styleId="21">
    <w:name w:val="Основной текст (2)_"/>
    <w:link w:val="210"/>
    <w:locked/>
    <w:rsid w:val="000454BD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0454BD"/>
    <w:pPr>
      <w:shd w:val="clear" w:color="auto" w:fill="FFFFFF"/>
      <w:spacing w:after="0" w:line="320" w:lineRule="exact"/>
      <w:ind w:hanging="740"/>
      <w:jc w:val="both"/>
    </w:pPr>
    <w:rPr>
      <w:sz w:val="26"/>
      <w:szCs w:val="26"/>
    </w:rPr>
  </w:style>
  <w:style w:type="character" w:customStyle="1" w:styleId="31">
    <w:name w:val="Основной текст (3)_"/>
    <w:link w:val="310"/>
    <w:locked/>
    <w:rsid w:val="000454BD"/>
    <w:rPr>
      <w:i/>
      <w:iCs/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0454BD"/>
    <w:pPr>
      <w:shd w:val="clear" w:color="auto" w:fill="FFFFFF"/>
      <w:spacing w:after="0" w:line="320" w:lineRule="exact"/>
    </w:pPr>
    <w:rPr>
      <w:i/>
      <w:iCs/>
      <w:sz w:val="27"/>
      <w:szCs w:val="27"/>
    </w:rPr>
  </w:style>
  <w:style w:type="paragraph" w:customStyle="1" w:styleId="Default">
    <w:name w:val="Default"/>
    <w:rsid w:val="000454BD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22">
    <w:name w:val="Основной текст (2)"/>
    <w:basedOn w:val="21"/>
    <w:rsid w:val="000454BD"/>
  </w:style>
  <w:style w:type="character" w:customStyle="1" w:styleId="212">
    <w:name w:val="Основной текст (2)12"/>
    <w:rsid w:val="000454BD"/>
    <w:rPr>
      <w:rFonts w:ascii="Times New Roman" w:hAnsi="Times New Roman" w:cs="Times New Roman" w:hint="default"/>
      <w:spacing w:val="0"/>
      <w:sz w:val="26"/>
      <w:szCs w:val="26"/>
      <w:lang w:bidi="ar-SA"/>
    </w:rPr>
  </w:style>
  <w:style w:type="character" w:customStyle="1" w:styleId="213">
    <w:name w:val="Основной текст (2) + 13"/>
    <w:aliases w:val="5 pt,Курсив"/>
    <w:rsid w:val="000454BD"/>
    <w:rPr>
      <w:rFonts w:ascii="Times New Roman" w:hAnsi="Times New Roman" w:cs="Times New Roman" w:hint="default"/>
      <w:i/>
      <w:iCs/>
      <w:spacing w:val="0"/>
      <w:sz w:val="27"/>
      <w:szCs w:val="27"/>
      <w:lang w:bidi="ar-SA"/>
    </w:rPr>
  </w:style>
  <w:style w:type="character" w:customStyle="1" w:styleId="32">
    <w:name w:val="Основной текст (3)"/>
    <w:rsid w:val="000454BD"/>
    <w:rPr>
      <w:i/>
      <w:iCs/>
      <w:sz w:val="27"/>
      <w:szCs w:val="27"/>
      <w:u w:val="single"/>
      <w:lang w:bidi="ar-SA"/>
    </w:rPr>
  </w:style>
  <w:style w:type="character" w:customStyle="1" w:styleId="2136">
    <w:name w:val="Основной текст (2) + 136"/>
    <w:aliases w:val="5 pt26,Курсив11"/>
    <w:rsid w:val="000454BD"/>
    <w:rPr>
      <w:rFonts w:ascii="Times New Roman" w:hAnsi="Times New Roman" w:cs="Times New Roman" w:hint="default"/>
      <w:i/>
      <w:iCs/>
      <w:spacing w:val="0"/>
      <w:sz w:val="27"/>
      <w:szCs w:val="27"/>
      <w:u w:val="single"/>
      <w:lang w:bidi="ar-SA"/>
    </w:rPr>
  </w:style>
  <w:style w:type="character" w:customStyle="1" w:styleId="211">
    <w:name w:val="Основной текст (2)11"/>
    <w:rsid w:val="000454BD"/>
    <w:rPr>
      <w:rFonts w:ascii="Times New Roman" w:hAnsi="Times New Roman" w:cs="Times New Roman" w:hint="default"/>
      <w:spacing w:val="0"/>
      <w:sz w:val="26"/>
      <w:szCs w:val="26"/>
      <w:lang w:bidi="ar-SA"/>
    </w:rPr>
  </w:style>
  <w:style w:type="character" w:customStyle="1" w:styleId="2100">
    <w:name w:val="Основной текст (2)10"/>
    <w:rsid w:val="000454BD"/>
    <w:rPr>
      <w:rFonts w:ascii="Times New Roman" w:hAnsi="Times New Roman" w:cs="Times New Roman" w:hint="default"/>
      <w:spacing w:val="0"/>
      <w:sz w:val="26"/>
      <w:szCs w:val="26"/>
      <w:lang w:bidi="ar-SA"/>
    </w:rPr>
  </w:style>
  <w:style w:type="character" w:customStyle="1" w:styleId="57">
    <w:name w:val="Основной текст (57)_"/>
    <w:link w:val="571"/>
    <w:locked/>
    <w:rsid w:val="004814A7"/>
    <w:rPr>
      <w:b/>
      <w:bCs/>
      <w:sz w:val="26"/>
      <w:szCs w:val="26"/>
      <w:shd w:val="clear" w:color="auto" w:fill="FFFFFF"/>
    </w:rPr>
  </w:style>
  <w:style w:type="paragraph" w:customStyle="1" w:styleId="571">
    <w:name w:val="Основной текст (57)1"/>
    <w:basedOn w:val="a"/>
    <w:link w:val="57"/>
    <w:rsid w:val="004814A7"/>
    <w:pPr>
      <w:shd w:val="clear" w:color="auto" w:fill="FFFFFF"/>
      <w:spacing w:after="180" w:line="240" w:lineRule="atLeast"/>
      <w:ind w:hanging="1780"/>
    </w:pPr>
    <w:rPr>
      <w:b/>
      <w:bCs/>
      <w:sz w:val="26"/>
      <w:szCs w:val="26"/>
    </w:rPr>
  </w:style>
  <w:style w:type="character" w:customStyle="1" w:styleId="573">
    <w:name w:val="Основной текст (57)3"/>
    <w:rsid w:val="004814A7"/>
    <w:rPr>
      <w:rFonts w:ascii="Times New Roman" w:hAnsi="Times New Roman" w:cs="Times New Roman" w:hint="default"/>
      <w:b w:val="0"/>
      <w:bCs w:val="0"/>
      <w:spacing w:val="0"/>
      <w:w w:val="100"/>
      <w:sz w:val="26"/>
      <w:szCs w:val="26"/>
      <w:lang w:bidi="ar-SA"/>
    </w:rPr>
  </w:style>
  <w:style w:type="character" w:customStyle="1" w:styleId="572pt1">
    <w:name w:val="Основной текст (57) + Интервал 2 pt1"/>
    <w:rsid w:val="004814A7"/>
    <w:rPr>
      <w:rFonts w:ascii="Times New Roman" w:hAnsi="Times New Roman" w:cs="Times New Roman" w:hint="default"/>
      <w:b w:val="0"/>
      <w:bCs w:val="0"/>
      <w:spacing w:val="40"/>
      <w:w w:val="100"/>
      <w:sz w:val="26"/>
      <w:szCs w:val="26"/>
      <w:lang w:bidi="ar-SA"/>
    </w:rPr>
  </w:style>
  <w:style w:type="character" w:customStyle="1" w:styleId="572">
    <w:name w:val="Основной текст (57)2"/>
    <w:rsid w:val="004814A7"/>
    <w:rPr>
      <w:rFonts w:ascii="Times New Roman" w:hAnsi="Times New Roman" w:cs="Times New Roman" w:hint="default"/>
      <w:b w:val="0"/>
      <w:bCs w:val="0"/>
      <w:spacing w:val="0"/>
      <w:w w:val="100"/>
      <w:sz w:val="26"/>
      <w:szCs w:val="26"/>
      <w:lang w:bidi="ar-SA"/>
    </w:rPr>
  </w:style>
  <w:style w:type="character" w:customStyle="1" w:styleId="5715">
    <w:name w:val="Основной текст (57) + 15"/>
    <w:aliases w:val="5 pt3"/>
    <w:rsid w:val="004814A7"/>
    <w:rPr>
      <w:rFonts w:ascii="Times New Roman" w:hAnsi="Times New Roman" w:cs="Times New Roman" w:hint="default"/>
      <w:b w:val="0"/>
      <w:bCs w:val="0"/>
      <w:spacing w:val="0"/>
      <w:w w:val="100"/>
      <w:sz w:val="31"/>
      <w:szCs w:val="31"/>
      <w:lang w:bidi="ar-SA"/>
    </w:rPr>
  </w:style>
  <w:style w:type="character" w:customStyle="1" w:styleId="57152">
    <w:name w:val="Основной текст (57) + 152"/>
    <w:aliases w:val="5 pt2"/>
    <w:rsid w:val="004814A7"/>
    <w:rPr>
      <w:rFonts w:ascii="Times New Roman" w:hAnsi="Times New Roman" w:cs="Times New Roman" w:hint="default"/>
      <w:b w:val="0"/>
      <w:bCs w:val="0"/>
      <w:spacing w:val="0"/>
      <w:w w:val="100"/>
      <w:sz w:val="31"/>
      <w:szCs w:val="31"/>
      <w:lang w:bidi="ar-SA"/>
    </w:rPr>
  </w:style>
  <w:style w:type="character" w:customStyle="1" w:styleId="57151">
    <w:name w:val="Основной текст (57) + 151"/>
    <w:aliases w:val="5 pt1"/>
    <w:rsid w:val="004814A7"/>
    <w:rPr>
      <w:rFonts w:ascii="Times New Roman" w:hAnsi="Times New Roman" w:cs="Times New Roman" w:hint="default"/>
      <w:b w:val="0"/>
      <w:bCs w:val="0"/>
      <w:spacing w:val="0"/>
      <w:w w:val="100"/>
      <w:sz w:val="31"/>
      <w:szCs w:val="31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1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1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44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0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09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2319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0898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6640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1272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2762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8940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1990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58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6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893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4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891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28890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4" w:color="FFFFFF"/>
                            <w:left w:val="single" w:sz="6" w:space="4" w:color="FFFFFF"/>
                            <w:bottom w:val="single" w:sz="6" w:space="4" w:color="FFFFFF"/>
                            <w:right w:val="single" w:sz="6" w:space="4" w:color="FFFFFF"/>
                          </w:divBdr>
                          <w:divsChild>
                            <w:div w:id="147556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0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432399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4" w:color="FFFFFF"/>
                            <w:left w:val="single" w:sz="6" w:space="4" w:color="FFFFFF"/>
                            <w:bottom w:val="single" w:sz="6" w:space="4" w:color="FFFFFF"/>
                            <w:right w:val="single" w:sz="6" w:space="4" w:color="FFFFFF"/>
                          </w:divBdr>
                          <w:divsChild>
                            <w:div w:id="160664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23969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4" w:color="FFFFFF"/>
                            <w:left w:val="single" w:sz="6" w:space="4" w:color="FFFFFF"/>
                            <w:bottom w:val="single" w:sz="6" w:space="4" w:color="FFFFFF"/>
                            <w:right w:val="single" w:sz="6" w:space="4" w:color="FFFFFF"/>
                          </w:divBdr>
                          <w:divsChild>
                            <w:div w:id="40549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5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61025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4" w:color="FFFFFF"/>
                            <w:left w:val="single" w:sz="6" w:space="4" w:color="FFFFFF"/>
                            <w:bottom w:val="single" w:sz="6" w:space="4" w:color="FFFFFF"/>
                            <w:right w:val="single" w:sz="6" w:space="4" w:color="FFFFFF"/>
                          </w:divBdr>
                          <w:divsChild>
                            <w:div w:id="8769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1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33383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4" w:color="FFFFFF"/>
                            <w:left w:val="single" w:sz="6" w:space="4" w:color="FFFFFF"/>
                            <w:bottom w:val="single" w:sz="6" w:space="4" w:color="FFFFFF"/>
                            <w:right w:val="single" w:sz="6" w:space="4" w:color="FFFFFF"/>
                          </w:divBdr>
                          <w:divsChild>
                            <w:div w:id="116636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3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3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63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21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-ke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2019-02-07T10:23:00Z</cp:lastPrinted>
  <dcterms:created xsi:type="dcterms:W3CDTF">2019-01-31T10:32:00Z</dcterms:created>
  <dcterms:modified xsi:type="dcterms:W3CDTF">2019-02-07T12:25:00Z</dcterms:modified>
</cp:coreProperties>
</file>