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B445" w14:textId="77777777" w:rsidR="00CA27E3" w:rsidRDefault="00000000">
      <w:pPr>
        <w:spacing w:after="0" w:line="259" w:lineRule="auto"/>
        <w:ind w:left="10" w:right="70" w:hanging="10"/>
        <w:jc w:val="center"/>
      </w:pPr>
      <w:r>
        <w:rPr>
          <w:sz w:val="24"/>
        </w:rPr>
        <w:t xml:space="preserve">3 </w:t>
      </w:r>
    </w:p>
    <w:p w14:paraId="70BAA95C" w14:textId="77777777" w:rsidR="00CA27E3" w:rsidRDefault="00000000">
      <w:pPr>
        <w:spacing w:after="56"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440016A6" w14:textId="77777777" w:rsidR="00CA27E3" w:rsidRDefault="00000000">
      <w:pPr>
        <w:spacing w:after="136" w:line="259" w:lineRule="auto"/>
        <w:ind w:left="10" w:right="61" w:hanging="10"/>
        <w:jc w:val="right"/>
      </w:pPr>
      <w:r>
        <w:t xml:space="preserve">Приложение </w:t>
      </w:r>
    </w:p>
    <w:p w14:paraId="5271AB41" w14:textId="77777777" w:rsidR="00CA27E3" w:rsidRDefault="00000000">
      <w:pPr>
        <w:spacing w:after="138" w:line="259" w:lineRule="auto"/>
        <w:ind w:right="0" w:firstLine="0"/>
        <w:jc w:val="right"/>
      </w:pPr>
      <w:r>
        <w:t xml:space="preserve"> </w:t>
      </w:r>
    </w:p>
    <w:p w14:paraId="6DC3CB5B" w14:textId="77777777" w:rsidR="00CA27E3" w:rsidRDefault="00000000">
      <w:pPr>
        <w:spacing w:after="0" w:line="356" w:lineRule="auto"/>
        <w:ind w:left="1263" w:right="0" w:hanging="718"/>
        <w:jc w:val="left"/>
      </w:pPr>
      <w:r>
        <w:rPr>
          <w:b/>
        </w:rPr>
        <w:t xml:space="preserve">Тематическая структура Всероссийского онлайн-марафона руководителей родительских комитетов школ и неравнодушных родителей </w:t>
      </w:r>
    </w:p>
    <w:p w14:paraId="0B5D4DBC" w14:textId="77777777" w:rsidR="00CA27E3" w:rsidRDefault="00000000">
      <w:pPr>
        <w:spacing w:after="126" w:line="259" w:lineRule="auto"/>
        <w:ind w:left="427" w:right="0" w:firstLine="0"/>
        <w:jc w:val="center"/>
      </w:pPr>
      <w:r>
        <w:rPr>
          <w:b/>
        </w:rPr>
        <w:t xml:space="preserve"> </w:t>
      </w:r>
    </w:p>
    <w:p w14:paraId="157BD986" w14:textId="77777777" w:rsidR="00CA27E3" w:rsidRDefault="00000000">
      <w:pPr>
        <w:ind w:left="-15" w:right="60"/>
      </w:pPr>
      <w:r>
        <w:t xml:space="preserve">I. Блок «Родитель в </w:t>
      </w:r>
      <w:proofErr w:type="spellStart"/>
      <w:r>
        <w:t>соуправлении</w:t>
      </w:r>
      <w:proofErr w:type="spellEnd"/>
      <w:r>
        <w:t xml:space="preserve"> образовательной организацией».  Блок направлен на формирование родительских компетенций по совместному решению актуальных задач образовательной организации, осуществлению общественного контроля в сфере питания, ремонта, снижения общественной нагрузки родительского актива за счет вовлечения других родителей в жизнь класса и школы.  </w:t>
      </w:r>
    </w:p>
    <w:p w14:paraId="4B54B44F" w14:textId="77777777" w:rsidR="00CA27E3" w:rsidRDefault="00000000">
      <w:pPr>
        <w:spacing w:after="131" w:line="259" w:lineRule="auto"/>
        <w:ind w:left="428" w:right="60" w:firstLine="0"/>
      </w:pPr>
      <w:r>
        <w:t xml:space="preserve">Вопросы для рассмотрения в блоке: </w:t>
      </w:r>
    </w:p>
    <w:p w14:paraId="0B96113F" w14:textId="77777777" w:rsidR="00CA27E3" w:rsidRDefault="00000000">
      <w:pPr>
        <w:numPr>
          <w:ilvl w:val="0"/>
          <w:numId w:val="1"/>
        </w:numPr>
        <w:ind w:right="60"/>
      </w:pPr>
      <w:r>
        <w:t xml:space="preserve">Какие правила принять, чтобы конфликты детей не перешли в конфликты родителей? Как помочь детям справляться с конфликтами? </w:t>
      </w:r>
    </w:p>
    <w:p w14:paraId="1720497F" w14:textId="77777777" w:rsidR="00CA27E3" w:rsidRDefault="00000000">
      <w:pPr>
        <w:numPr>
          <w:ilvl w:val="0"/>
          <w:numId w:val="1"/>
        </w:numPr>
        <w:ind w:right="60"/>
      </w:pPr>
      <w:r>
        <w:t xml:space="preserve">Как распределить нагрузку среди всех родителей и без </w:t>
      </w:r>
      <w:proofErr w:type="gramStart"/>
      <w:r>
        <w:t>конфликтов  осуществлять</w:t>
      </w:r>
      <w:proofErr w:type="gramEnd"/>
      <w:r>
        <w:t xml:space="preserve"> контроль за выполнением обещаний помочь? </w:t>
      </w:r>
    </w:p>
    <w:p w14:paraId="4CB05C09" w14:textId="77777777" w:rsidR="00CA27E3" w:rsidRDefault="00000000">
      <w:pPr>
        <w:numPr>
          <w:ilvl w:val="0"/>
          <w:numId w:val="1"/>
        </w:numPr>
        <w:ind w:right="60"/>
      </w:pPr>
      <w:r>
        <w:t xml:space="preserve">Как законно осуществлять коллективные родительские закупки (экскурсий, формы, канцтоваров) и при этом экономить до 50% от рыночных цен? </w:t>
      </w:r>
    </w:p>
    <w:p w14:paraId="24C7A960" w14:textId="77777777" w:rsidR="00CA27E3" w:rsidRDefault="00000000">
      <w:pPr>
        <w:numPr>
          <w:ilvl w:val="0"/>
          <w:numId w:val="1"/>
        </w:numPr>
        <w:ind w:right="60"/>
      </w:pPr>
      <w:r>
        <w:t xml:space="preserve">Как помочь педагогу сделать родительские собрания </w:t>
      </w:r>
      <w:proofErr w:type="gramStart"/>
      <w:r>
        <w:t>эффективнее  и</w:t>
      </w:r>
      <w:proofErr w:type="gramEnd"/>
      <w:r>
        <w:t xml:space="preserve"> интереснее? </w:t>
      </w:r>
    </w:p>
    <w:p w14:paraId="1AB99521" w14:textId="77777777" w:rsidR="00CA27E3" w:rsidRDefault="00000000">
      <w:pPr>
        <w:numPr>
          <w:ilvl w:val="0"/>
          <w:numId w:val="1"/>
        </w:numPr>
        <w:spacing w:after="34"/>
        <w:ind w:right="60"/>
      </w:pPr>
      <w:r>
        <w:t xml:space="preserve">Как превратить родителей класса в сообщество друзей, с которыми интересно и которые всегда готовы прийти на помощь? </w:t>
      </w:r>
    </w:p>
    <w:p w14:paraId="5C9AD0E1" w14:textId="77777777" w:rsidR="00CA27E3" w:rsidRDefault="00000000">
      <w:pPr>
        <w:tabs>
          <w:tab w:val="center" w:pos="556"/>
          <w:tab w:val="center" w:pos="2056"/>
          <w:tab w:val="center" w:pos="4481"/>
          <w:tab w:val="center" w:pos="7221"/>
          <w:tab w:val="right" w:pos="10277"/>
        </w:tabs>
        <w:spacing w:after="136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II. </w:t>
      </w:r>
      <w:r>
        <w:tab/>
        <w:t xml:space="preserve">Блок </w:t>
      </w:r>
      <w:r>
        <w:tab/>
        <w:t xml:space="preserve">«Эмоциональный </w:t>
      </w:r>
      <w:r>
        <w:tab/>
        <w:t xml:space="preserve">интеллект </w:t>
      </w:r>
      <w:r>
        <w:tab/>
        <w:t xml:space="preserve">родителя».  </w:t>
      </w:r>
    </w:p>
    <w:p w14:paraId="3A4C22ED" w14:textId="77777777" w:rsidR="00CA27E3" w:rsidRDefault="00000000">
      <w:pPr>
        <w:ind w:left="-15" w:right="60" w:firstLine="0"/>
      </w:pPr>
      <w:r>
        <w:t xml:space="preserve">Блок направлен на формирование у родителей инструментария поддержки </w:t>
      </w:r>
      <w:proofErr w:type="gramStart"/>
      <w:r>
        <w:t>ребенка  в</w:t>
      </w:r>
      <w:proofErr w:type="gramEnd"/>
      <w:r>
        <w:t xml:space="preserve"> различных ситуациях, компетенции оценки траектории развития эмоционального интеллекта в детском коллективе.  </w:t>
      </w:r>
    </w:p>
    <w:p w14:paraId="15E4BA1D" w14:textId="77777777" w:rsidR="00CA27E3" w:rsidRDefault="00000000">
      <w:pPr>
        <w:spacing w:after="133" w:line="259" w:lineRule="auto"/>
        <w:ind w:left="428" w:right="60" w:firstLine="0"/>
      </w:pPr>
      <w:r>
        <w:t xml:space="preserve">Вопросы для рассмотрения в блоке: </w:t>
      </w:r>
    </w:p>
    <w:p w14:paraId="02C4A01D" w14:textId="77777777" w:rsidR="00CA27E3" w:rsidRDefault="00000000">
      <w:pPr>
        <w:numPr>
          <w:ilvl w:val="0"/>
          <w:numId w:val="2"/>
        </w:numPr>
        <w:ind w:right="60"/>
      </w:pPr>
      <w:r>
        <w:t xml:space="preserve">Что родитель должен знать про личностное развитие ребенка и как применять эти знания каждый день? </w:t>
      </w:r>
    </w:p>
    <w:p w14:paraId="4C3F2724" w14:textId="77777777" w:rsidR="00CA27E3" w:rsidRDefault="00000000">
      <w:pPr>
        <w:numPr>
          <w:ilvl w:val="0"/>
          <w:numId w:val="2"/>
        </w:numPr>
        <w:spacing w:after="263" w:line="259" w:lineRule="auto"/>
        <w:ind w:right="60"/>
      </w:pPr>
      <w:r>
        <w:t xml:space="preserve">Сила родительского напутствия: как эмоционально поддержать своего ребёнка </w:t>
      </w:r>
    </w:p>
    <w:p w14:paraId="2DCD692C" w14:textId="77777777" w:rsidR="00CA27E3" w:rsidRDefault="00000000">
      <w:pPr>
        <w:spacing w:after="132" w:line="259" w:lineRule="auto"/>
        <w:ind w:left="-5" w:right="0" w:hanging="10"/>
        <w:jc w:val="left"/>
      </w:pPr>
      <w:r>
        <w:rPr>
          <w:sz w:val="16"/>
        </w:rPr>
        <w:t xml:space="preserve">О направлении информации – 06  </w:t>
      </w:r>
    </w:p>
    <w:p w14:paraId="3C488657" w14:textId="77777777" w:rsidR="00CA27E3" w:rsidRDefault="00000000">
      <w:pPr>
        <w:spacing w:after="0" w:line="259" w:lineRule="auto"/>
        <w:ind w:left="10" w:right="70" w:hanging="10"/>
        <w:jc w:val="center"/>
      </w:pPr>
      <w:r>
        <w:rPr>
          <w:sz w:val="24"/>
        </w:rPr>
        <w:lastRenderedPageBreak/>
        <w:t xml:space="preserve">4 </w:t>
      </w:r>
    </w:p>
    <w:p w14:paraId="45568AC7" w14:textId="77777777" w:rsidR="00CA27E3" w:rsidRDefault="00000000">
      <w:pPr>
        <w:spacing w:after="56"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2416BF99" w14:textId="77777777" w:rsidR="00CA27E3" w:rsidRDefault="00000000">
      <w:pPr>
        <w:spacing w:after="131" w:line="259" w:lineRule="auto"/>
        <w:ind w:left="-15" w:right="60" w:firstLine="0"/>
      </w:pPr>
      <w:r>
        <w:t xml:space="preserve">и благоприятно воздействовать на атмосферу всего детского коллектива? </w:t>
      </w:r>
    </w:p>
    <w:p w14:paraId="17C1191E" w14:textId="77777777" w:rsidR="00CA27E3" w:rsidRDefault="00000000">
      <w:pPr>
        <w:numPr>
          <w:ilvl w:val="0"/>
          <w:numId w:val="2"/>
        </w:numPr>
        <w:ind w:right="60"/>
      </w:pPr>
      <w:r>
        <w:t xml:space="preserve">Мотивация ребенка на учебу: как начать мотивировать, </w:t>
      </w:r>
      <w:proofErr w:type="gramStart"/>
      <w:r>
        <w:t>поддерживая  и</w:t>
      </w:r>
      <w:proofErr w:type="gramEnd"/>
      <w:r>
        <w:t xml:space="preserve"> перестать </w:t>
      </w:r>
      <w:proofErr w:type="spellStart"/>
      <w:r>
        <w:t>демотивировать</w:t>
      </w:r>
      <w:proofErr w:type="spellEnd"/>
      <w:r>
        <w:t xml:space="preserve">? </w:t>
      </w:r>
    </w:p>
    <w:p w14:paraId="65ED40C7" w14:textId="77777777" w:rsidR="00CA27E3" w:rsidRDefault="00000000">
      <w:pPr>
        <w:numPr>
          <w:ilvl w:val="0"/>
          <w:numId w:val="2"/>
        </w:numPr>
        <w:ind w:right="60"/>
      </w:pPr>
      <w:r>
        <w:t xml:space="preserve">Здоровье ребенка и психомиметика: о чем кричат самые частые детские болезни? </w:t>
      </w:r>
    </w:p>
    <w:p w14:paraId="59DB0AED" w14:textId="77777777" w:rsidR="00CA27E3" w:rsidRDefault="00000000">
      <w:pPr>
        <w:numPr>
          <w:ilvl w:val="0"/>
          <w:numId w:val="2"/>
        </w:numPr>
        <w:ind w:right="60"/>
      </w:pPr>
      <w:r>
        <w:t xml:space="preserve">Что надо делать, чтобы ребенок со своими проблемами </w:t>
      </w:r>
      <w:proofErr w:type="gramStart"/>
      <w:r>
        <w:t>обращался  к</w:t>
      </w:r>
      <w:proofErr w:type="gramEnd"/>
      <w:r>
        <w:t xml:space="preserve"> родителю? </w:t>
      </w:r>
    </w:p>
    <w:p w14:paraId="433F10DF" w14:textId="77777777" w:rsidR="00CA27E3" w:rsidRDefault="00000000">
      <w:pPr>
        <w:ind w:left="-15" w:right="60"/>
      </w:pPr>
      <w:r>
        <w:t xml:space="preserve">Для получения текст анонса Марафона с </w:t>
      </w:r>
      <w:proofErr w:type="spellStart"/>
      <w:r>
        <w:t>кликабельными</w:t>
      </w:r>
      <w:proofErr w:type="spellEnd"/>
      <w:r>
        <w:t xml:space="preserve"> ссылками на программу и на вход в виртуальный зал Марафона можно отправить словосочетание «Родитель» на номер +7 (919) 118-48-88 и/или воспользоваться </w:t>
      </w:r>
      <w:proofErr w:type="spellStart"/>
      <w:r>
        <w:t>qr</w:t>
      </w:r>
      <w:proofErr w:type="spellEnd"/>
      <w:r>
        <w:t xml:space="preserve">-кодом: </w:t>
      </w:r>
    </w:p>
    <w:p w14:paraId="65770EA1" w14:textId="77777777" w:rsidR="00CA27E3" w:rsidRDefault="00000000">
      <w:pPr>
        <w:spacing w:after="42" w:line="259" w:lineRule="auto"/>
        <w:ind w:left="428" w:right="0" w:firstLine="0"/>
        <w:jc w:val="left"/>
      </w:pPr>
      <w:r>
        <w:t xml:space="preserve"> </w:t>
      </w:r>
    </w:p>
    <w:p w14:paraId="23792B9A" w14:textId="77777777" w:rsidR="00CA27E3" w:rsidRDefault="00000000">
      <w:pPr>
        <w:spacing w:after="0" w:line="259" w:lineRule="auto"/>
        <w:ind w:left="427" w:right="0" w:firstLine="0"/>
        <w:jc w:val="left"/>
      </w:pPr>
      <w:r>
        <w:rPr>
          <w:noProof/>
        </w:rPr>
        <w:drawing>
          <wp:inline distT="0" distB="0" distL="0" distR="0" wp14:anchorId="320A3720" wp14:editId="4CF18976">
            <wp:extent cx="1033145" cy="1033145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7A8A891C" w14:textId="77777777" w:rsidR="00CA27E3" w:rsidRDefault="00000000">
      <w:pPr>
        <w:spacing w:after="7507"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2FBAF308" w14:textId="77777777" w:rsidR="00CA27E3" w:rsidRDefault="00000000">
      <w:pPr>
        <w:spacing w:after="132" w:line="259" w:lineRule="auto"/>
        <w:ind w:left="-5" w:right="0" w:hanging="10"/>
        <w:jc w:val="left"/>
      </w:pPr>
      <w:r>
        <w:rPr>
          <w:sz w:val="16"/>
        </w:rPr>
        <w:t xml:space="preserve">О направлении информации – 06  </w:t>
      </w:r>
    </w:p>
    <w:sectPr w:rsidR="00CA27E3">
      <w:pgSz w:w="11906" w:h="16838"/>
      <w:pgMar w:top="758" w:right="497" w:bottom="71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C37"/>
    <w:multiLevelType w:val="hybridMultilevel"/>
    <w:tmpl w:val="A344E568"/>
    <w:lvl w:ilvl="0" w:tplc="710EB2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4A45AA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E3E2C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DE18B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48D52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029E8C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2CD94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EC515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26FA2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FB7F4C"/>
    <w:multiLevelType w:val="hybridMultilevel"/>
    <w:tmpl w:val="DC02C4C0"/>
    <w:lvl w:ilvl="0" w:tplc="8C1821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C0FB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5AECD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4E0CE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4488E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AA33D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4A8F9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FE490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1A6B7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2602479">
    <w:abstractNumId w:val="1"/>
  </w:num>
  <w:num w:numId="2" w16cid:durableId="105508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E3"/>
    <w:rsid w:val="00135FC4"/>
    <w:rsid w:val="00C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27AC"/>
  <w15:docId w15:val="{1186CE13-E443-45DF-A8D7-15E74C10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" w:line="357" w:lineRule="auto"/>
      <w:ind w:right="69" w:firstLine="41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2023-11-28T06:45:00Z</dcterms:created>
  <dcterms:modified xsi:type="dcterms:W3CDTF">2023-11-28T06:45:00Z</dcterms:modified>
</cp:coreProperties>
</file>