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1A" w:rsidRPr="00F2651A" w:rsidRDefault="00F2651A" w:rsidP="00F26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5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51A" w:rsidRPr="00F2651A" w:rsidRDefault="00F2651A" w:rsidP="00F26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51A" w:rsidRPr="00F2651A" w:rsidRDefault="00F2651A" w:rsidP="00F2651A">
      <w:pPr>
        <w:suppressLineNumbers/>
        <w:suppressAutoHyphens/>
        <w:spacing w:before="120" w:after="200" w:line="240" w:lineRule="auto"/>
        <w:jc w:val="center"/>
        <w:rPr>
          <w:rFonts w:ascii="Times New Roman" w:eastAsia="Times New Roman" w:hAnsi="Times New Roman" w:cs="Times New Roman"/>
          <w:b/>
          <w:iCs/>
          <w:color w:val="333399"/>
          <w:sz w:val="28"/>
          <w:szCs w:val="28"/>
          <w:lang w:eastAsia="ru-RU"/>
        </w:rPr>
      </w:pPr>
      <w:r w:rsidRPr="00F2651A">
        <w:rPr>
          <w:rFonts w:ascii="Times New Roman" w:eastAsia="Times New Roman" w:hAnsi="Times New Roman" w:cs="Times New Roman"/>
          <w:b/>
          <w:iCs/>
          <w:color w:val="333399"/>
          <w:sz w:val="28"/>
          <w:szCs w:val="28"/>
          <w:lang w:eastAsia="ru-RU"/>
        </w:rPr>
        <w:t>МИНИСТЕРСТВО</w:t>
      </w:r>
    </w:p>
    <w:p w:rsidR="00F2651A" w:rsidRPr="00F2651A" w:rsidRDefault="00F2651A" w:rsidP="00F2651A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99"/>
          <w:sz w:val="28"/>
          <w:szCs w:val="28"/>
          <w:lang w:eastAsia="ru-RU"/>
        </w:rPr>
      </w:pPr>
      <w:r w:rsidRPr="00F2651A">
        <w:rPr>
          <w:rFonts w:ascii="Times New Roman" w:eastAsia="Times New Roman" w:hAnsi="Times New Roman" w:cs="Times New Roman"/>
          <w:b/>
          <w:iCs/>
          <w:color w:val="333399"/>
          <w:sz w:val="28"/>
          <w:szCs w:val="28"/>
          <w:lang w:eastAsia="ru-RU"/>
        </w:rPr>
        <w:t>ОБРАЗОВАНИЯ И НАУКИ СМОЛЕНСКОЙ ОБЛАСТИ</w:t>
      </w:r>
    </w:p>
    <w:p w:rsidR="00F2651A" w:rsidRPr="00F2651A" w:rsidRDefault="00F2651A" w:rsidP="00F2651A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333399"/>
          <w:sz w:val="28"/>
          <w:szCs w:val="28"/>
          <w:lang w:eastAsia="ru-RU"/>
        </w:rPr>
      </w:pPr>
    </w:p>
    <w:p w:rsidR="00F2651A" w:rsidRPr="00F2651A" w:rsidRDefault="00F2651A" w:rsidP="00F2651A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99"/>
          <w:spacing w:val="100"/>
          <w:sz w:val="32"/>
          <w:szCs w:val="32"/>
          <w:lang w:eastAsia="ru-RU"/>
        </w:rPr>
      </w:pPr>
      <w:r w:rsidRPr="00F2651A">
        <w:rPr>
          <w:rFonts w:ascii="Times New Roman" w:eastAsia="Times New Roman" w:hAnsi="Times New Roman" w:cs="Times New Roman"/>
          <w:b/>
          <w:iCs/>
          <w:color w:val="333399"/>
          <w:spacing w:val="100"/>
          <w:sz w:val="32"/>
          <w:szCs w:val="32"/>
          <w:lang w:eastAsia="ru-RU"/>
        </w:rPr>
        <w:t>ПРИКАЗ</w:t>
      </w:r>
    </w:p>
    <w:p w:rsidR="00F2651A" w:rsidRPr="00F2651A" w:rsidRDefault="00F2651A" w:rsidP="00F2651A">
      <w:pPr>
        <w:suppressLineNumbers/>
        <w:suppressAutoHyphens/>
        <w:spacing w:after="0" w:line="240" w:lineRule="auto"/>
        <w:ind w:right="185"/>
        <w:jc w:val="center"/>
        <w:rPr>
          <w:rFonts w:ascii="Times New Roman" w:eastAsia="Times New Roman" w:hAnsi="Times New Roman" w:cs="Times New Roman"/>
          <w:iCs/>
          <w:color w:val="333399"/>
          <w:sz w:val="16"/>
          <w:szCs w:val="16"/>
          <w:lang w:eastAsia="ru-RU"/>
        </w:rPr>
      </w:pPr>
    </w:p>
    <w:p w:rsidR="00F2651A" w:rsidRPr="00F2651A" w:rsidRDefault="00F2651A" w:rsidP="00F2651A">
      <w:pPr>
        <w:suppressLineNumbers/>
        <w:suppressAutoHyphens/>
        <w:spacing w:after="0" w:line="240" w:lineRule="auto"/>
        <w:ind w:right="185"/>
        <w:jc w:val="center"/>
        <w:rPr>
          <w:rFonts w:ascii="Times New Roman" w:eastAsia="Times New Roman" w:hAnsi="Times New Roman" w:cs="Times New Roman"/>
          <w:iCs/>
          <w:color w:val="333399"/>
          <w:sz w:val="16"/>
          <w:szCs w:val="16"/>
          <w:lang w:eastAsia="ru-RU"/>
        </w:rPr>
      </w:pPr>
    </w:p>
    <w:p w:rsidR="00DE6554" w:rsidRDefault="00F2651A" w:rsidP="00F2651A">
      <w:pPr>
        <w:suppressLineNumbers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Cs/>
          <w:color w:val="333399"/>
          <w:sz w:val="28"/>
          <w:szCs w:val="28"/>
          <w:lang w:eastAsia="ru-RU"/>
        </w:rPr>
      </w:pPr>
      <w:r w:rsidRPr="00F2651A">
        <w:rPr>
          <w:rFonts w:ascii="Times New Roman" w:eastAsia="Times New Roman" w:hAnsi="Times New Roman" w:cs="Times New Roman"/>
          <w:iCs/>
          <w:color w:val="333399"/>
          <w:sz w:val="28"/>
          <w:szCs w:val="28"/>
          <w:lang w:eastAsia="ru-RU"/>
        </w:rPr>
        <w:t>«</w:t>
      </w:r>
      <w:r w:rsidRPr="00F2651A">
        <w:rPr>
          <w:rFonts w:ascii="Times New Roman" w:eastAsia="Times New Roman" w:hAnsi="Times New Roman" w:cs="Times New Roman"/>
          <w:iCs/>
          <w:color w:val="333399"/>
          <w:sz w:val="28"/>
          <w:szCs w:val="28"/>
          <w:u w:val="single"/>
          <w:lang w:eastAsia="ru-RU"/>
        </w:rPr>
        <w:t xml:space="preserve">          </w:t>
      </w:r>
      <w:r w:rsidRPr="00F2651A">
        <w:rPr>
          <w:rFonts w:ascii="Times New Roman" w:eastAsia="Times New Roman" w:hAnsi="Times New Roman" w:cs="Times New Roman"/>
          <w:iCs/>
          <w:color w:val="333399"/>
          <w:sz w:val="28"/>
          <w:szCs w:val="28"/>
          <w:lang w:eastAsia="ru-RU"/>
        </w:rPr>
        <w:t xml:space="preserve">» </w:t>
      </w:r>
      <w:r w:rsidRPr="00F2651A">
        <w:rPr>
          <w:rFonts w:ascii="Times New Roman" w:eastAsia="Times New Roman" w:hAnsi="Times New Roman" w:cs="Times New Roman"/>
          <w:iCs/>
          <w:color w:val="333399"/>
          <w:sz w:val="28"/>
          <w:szCs w:val="28"/>
          <w:u w:val="single"/>
          <w:lang w:eastAsia="ru-RU"/>
        </w:rPr>
        <w:t xml:space="preserve">  </w:t>
      </w:r>
      <w:r w:rsidRPr="00F2651A">
        <w:rPr>
          <w:rFonts w:ascii="Times New Roman" w:eastAsia="Times New Roman" w:hAnsi="Times New Roman" w:cs="Times New Roman"/>
          <w:i/>
          <w:iCs/>
          <w:color w:val="333399"/>
          <w:sz w:val="28"/>
          <w:szCs w:val="28"/>
          <w:u w:val="single"/>
          <w:lang w:eastAsia="ru-RU"/>
        </w:rPr>
        <w:t xml:space="preserve">                     </w:t>
      </w:r>
      <w:r w:rsidRPr="00F2651A">
        <w:rPr>
          <w:rFonts w:ascii="Times New Roman" w:eastAsia="Times New Roman" w:hAnsi="Times New Roman" w:cs="Times New Roman"/>
          <w:iCs/>
          <w:color w:val="333399"/>
          <w:sz w:val="28"/>
          <w:szCs w:val="28"/>
          <w:u w:val="single"/>
          <w:lang w:eastAsia="ru-RU"/>
        </w:rPr>
        <w:t xml:space="preserve">   </w:t>
      </w:r>
      <w:r w:rsidRPr="00F2651A">
        <w:rPr>
          <w:rFonts w:ascii="Times New Roman" w:eastAsia="Times New Roman" w:hAnsi="Times New Roman" w:cs="Times New Roman"/>
          <w:iCs/>
          <w:color w:val="333399"/>
          <w:sz w:val="28"/>
          <w:szCs w:val="28"/>
          <w:lang w:eastAsia="ru-RU"/>
        </w:rPr>
        <w:t xml:space="preserve"> 20______ г. </w:t>
      </w:r>
      <w:r w:rsidRPr="00F2651A">
        <w:rPr>
          <w:rFonts w:ascii="Times New Roman" w:eastAsia="Times New Roman" w:hAnsi="Times New Roman" w:cs="Times New Roman"/>
          <w:iCs/>
          <w:color w:val="333399"/>
          <w:sz w:val="28"/>
          <w:szCs w:val="28"/>
          <w:lang w:eastAsia="ru-RU"/>
        </w:rPr>
        <w:tab/>
      </w:r>
      <w:r w:rsidRPr="00F2651A">
        <w:rPr>
          <w:rFonts w:ascii="Times New Roman" w:eastAsia="Times New Roman" w:hAnsi="Times New Roman" w:cs="Times New Roman"/>
          <w:iCs/>
          <w:color w:val="333399"/>
          <w:sz w:val="28"/>
          <w:szCs w:val="28"/>
          <w:lang w:eastAsia="ru-RU"/>
        </w:rPr>
        <w:tab/>
      </w:r>
      <w:r w:rsidRPr="00F2651A">
        <w:rPr>
          <w:rFonts w:ascii="Times New Roman" w:eastAsia="Times New Roman" w:hAnsi="Times New Roman" w:cs="Times New Roman"/>
          <w:iCs/>
          <w:color w:val="333399"/>
          <w:sz w:val="28"/>
          <w:szCs w:val="28"/>
          <w:lang w:eastAsia="ru-RU"/>
        </w:rPr>
        <w:tab/>
      </w:r>
      <w:r w:rsidRPr="00F2651A">
        <w:rPr>
          <w:rFonts w:ascii="Times New Roman" w:eastAsia="Times New Roman" w:hAnsi="Times New Roman" w:cs="Times New Roman"/>
          <w:iCs/>
          <w:color w:val="333399"/>
          <w:sz w:val="28"/>
          <w:szCs w:val="28"/>
          <w:lang w:eastAsia="ru-RU"/>
        </w:rPr>
        <w:tab/>
      </w:r>
      <w:r w:rsidRPr="00F2651A">
        <w:rPr>
          <w:rFonts w:ascii="Times New Roman" w:eastAsia="Times New Roman" w:hAnsi="Times New Roman" w:cs="Times New Roman"/>
          <w:iCs/>
          <w:color w:val="333399"/>
          <w:sz w:val="28"/>
          <w:szCs w:val="28"/>
          <w:lang w:eastAsia="ru-RU"/>
        </w:rPr>
        <w:tab/>
        <w:t xml:space="preserve">     № ____________</w:t>
      </w:r>
    </w:p>
    <w:p w:rsidR="00F2651A" w:rsidRDefault="00F2651A" w:rsidP="00F2651A">
      <w:pPr>
        <w:suppressLineNumbers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Cs/>
          <w:color w:val="333399"/>
          <w:sz w:val="28"/>
          <w:szCs w:val="28"/>
          <w:lang w:eastAsia="ru-RU"/>
        </w:rPr>
      </w:pPr>
    </w:p>
    <w:p w:rsidR="00F2651A" w:rsidRPr="00F2651A" w:rsidRDefault="00F2651A" w:rsidP="00F2651A">
      <w:pPr>
        <w:suppressLineNumbers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Cs/>
          <w:color w:val="333399"/>
          <w:sz w:val="28"/>
          <w:szCs w:val="28"/>
          <w:u w:val="single"/>
          <w:lang w:eastAsia="ru-RU"/>
        </w:rPr>
      </w:pPr>
    </w:p>
    <w:p w:rsidR="00DE6554" w:rsidRPr="00957C04" w:rsidRDefault="00DE6554" w:rsidP="00DE655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</w:t>
      </w:r>
      <w:r w:rsidR="00957C04" w:rsidRPr="00957C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проведении регионального</w:t>
      </w:r>
    </w:p>
    <w:p w:rsidR="006C2D3A" w:rsidRDefault="006B0180" w:rsidP="00DE655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этапа Всероссийского конкурса</w:t>
      </w:r>
    </w:p>
    <w:p w:rsidR="00DE6554" w:rsidRPr="00957C04" w:rsidRDefault="006B0180" w:rsidP="00DE655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«Лучшая школьная столовая</w:t>
      </w:r>
      <w:r w:rsidR="00DE6554" w:rsidRPr="00957C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DE6554" w:rsidRPr="00957C04" w:rsidRDefault="00DE6554" w:rsidP="00DE6554">
      <w:pPr>
        <w:spacing w:after="0" w:line="240" w:lineRule="auto"/>
        <w:rPr>
          <w:color w:val="000000" w:themeColor="text1"/>
        </w:rPr>
      </w:pPr>
    </w:p>
    <w:p w:rsidR="00DE6554" w:rsidRPr="00957C04" w:rsidRDefault="00DE6554" w:rsidP="00DE6554">
      <w:pPr>
        <w:spacing w:after="0" w:line="240" w:lineRule="auto"/>
        <w:rPr>
          <w:color w:val="000000" w:themeColor="text1"/>
        </w:rPr>
      </w:pPr>
    </w:p>
    <w:p w:rsidR="00DE6554" w:rsidRPr="00957C04" w:rsidRDefault="006B0180" w:rsidP="00DE6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совершенствования организации питания обучающихся, внедрения инновационных технологий кулинарной продукции, современных форм и методов предоставления качественного и сбалансированного питания, распространения лучшего опыта работы, популяризации принципов здорового питания в общеобразовательных организациях</w:t>
      </w:r>
    </w:p>
    <w:p w:rsidR="00DE6554" w:rsidRPr="00957C04" w:rsidRDefault="00DE6554" w:rsidP="00DE6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6554" w:rsidRPr="00957C04" w:rsidRDefault="00DE6554" w:rsidP="00957C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з ы в а ю:</w:t>
      </w:r>
    </w:p>
    <w:p w:rsidR="00DE6554" w:rsidRPr="00957C04" w:rsidRDefault="00DE6554" w:rsidP="0065032A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32A" w:rsidRPr="0065032A" w:rsidRDefault="00DE6554" w:rsidP="007F4E6D">
      <w:pPr>
        <w:pStyle w:val="a3"/>
        <w:numPr>
          <w:ilvl w:val="0"/>
          <w:numId w:val="1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СОГБУ ДО «Станция юннатов» (Н.В. Коренькова) </w:t>
      </w:r>
    </w:p>
    <w:p w:rsidR="0065032A" w:rsidRPr="0065032A" w:rsidRDefault="00DE6554" w:rsidP="007F4E6D">
      <w:pPr>
        <w:pStyle w:val="a3"/>
        <w:numPr>
          <w:ilvl w:val="1"/>
          <w:numId w:val="1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50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Провести </w:t>
      </w:r>
      <w:r w:rsidR="00E35384" w:rsidRPr="00650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20.03.</w:t>
      </w:r>
      <w:r w:rsidR="00957C04" w:rsidRPr="00650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="00E35384" w:rsidRPr="00650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22.04.2024 </w:t>
      </w:r>
      <w:r w:rsidR="00E35384" w:rsidRPr="0065032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2651A" w:rsidRPr="0065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этап Всероссийского </w:t>
      </w:r>
      <w:r w:rsidR="00E35384" w:rsidRPr="0065032A">
        <w:rPr>
          <w:rFonts w:ascii="Times New Roman" w:hAnsi="Times New Roman" w:cs="Times New Roman"/>
          <w:color w:val="000000" w:themeColor="text1"/>
          <w:sz w:val="28"/>
          <w:szCs w:val="28"/>
        </w:rPr>
        <w:t>конкурса «Лучшая школь</w:t>
      </w:r>
      <w:r w:rsidR="007F4E6D">
        <w:rPr>
          <w:rFonts w:ascii="Times New Roman" w:hAnsi="Times New Roman" w:cs="Times New Roman"/>
          <w:color w:val="000000" w:themeColor="text1"/>
          <w:sz w:val="28"/>
          <w:szCs w:val="28"/>
        </w:rPr>
        <w:t>ная столовая» (далее – Конкурс).</w:t>
      </w:r>
    </w:p>
    <w:p w:rsidR="00DE6554" w:rsidRPr="0065032A" w:rsidRDefault="00DE6554" w:rsidP="007F4E6D">
      <w:pPr>
        <w:pStyle w:val="a3"/>
        <w:numPr>
          <w:ilvl w:val="0"/>
          <w:numId w:val="3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32A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Положение о проведении Конкурса (Приложение № 1).</w:t>
      </w:r>
    </w:p>
    <w:p w:rsidR="00DE6554" w:rsidRDefault="00DE6554" w:rsidP="007F4E6D">
      <w:pPr>
        <w:pStyle w:val="a3"/>
        <w:numPr>
          <w:ilvl w:val="0"/>
          <w:numId w:val="3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состав организационного комитета (с правами жюри) Конкурса (Приложение № 2).</w:t>
      </w:r>
    </w:p>
    <w:p w:rsidR="009E423A" w:rsidRPr="0065032A" w:rsidRDefault="00DE6554" w:rsidP="007F4E6D">
      <w:pPr>
        <w:pStyle w:val="a3"/>
        <w:numPr>
          <w:ilvl w:val="0"/>
          <w:numId w:val="3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приказа возложить на </w:t>
      </w:r>
      <w:r w:rsidR="00FD3749" w:rsidRPr="0065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</w:t>
      </w:r>
      <w:r w:rsidR="009E423A" w:rsidRPr="0065032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D3749" w:rsidRPr="0065032A">
        <w:rPr>
          <w:rFonts w:ascii="Times New Roman" w:hAnsi="Times New Roman" w:cs="Times New Roman"/>
          <w:color w:val="000000" w:themeColor="text1"/>
          <w:sz w:val="28"/>
          <w:szCs w:val="28"/>
        </w:rPr>
        <w:t>инистра</w:t>
      </w:r>
      <w:r w:rsidR="009E423A" w:rsidRPr="0065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651A" w:rsidRPr="0065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Е.В. </w:t>
      </w:r>
      <w:proofErr w:type="spellStart"/>
      <w:r w:rsidR="00F2651A" w:rsidRPr="0065032A">
        <w:rPr>
          <w:rFonts w:ascii="Times New Roman" w:hAnsi="Times New Roman" w:cs="Times New Roman"/>
          <w:color w:val="000000" w:themeColor="text1"/>
          <w:sz w:val="28"/>
          <w:szCs w:val="28"/>
        </w:rPr>
        <w:t>Михалькову</w:t>
      </w:r>
      <w:proofErr w:type="spellEnd"/>
      <w:r w:rsidR="00F2651A" w:rsidRPr="0065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423A" w:rsidRDefault="009E423A" w:rsidP="009E42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32A" w:rsidRPr="00957C04" w:rsidRDefault="0065032A" w:rsidP="009E42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23A" w:rsidRPr="00957C04" w:rsidRDefault="009E423A" w:rsidP="009E42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                  </w:t>
      </w:r>
      <w:r w:rsidRPr="00957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В.В.</w:t>
      </w:r>
      <w:r w:rsidR="00DC02A9" w:rsidRPr="00957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57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Новиков</w:t>
      </w:r>
    </w:p>
    <w:p w:rsidR="00DE6554" w:rsidRPr="00957C04" w:rsidRDefault="00DE6554" w:rsidP="009E423A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554" w:rsidRPr="00957C04" w:rsidRDefault="00DE6554" w:rsidP="00DE65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554" w:rsidRPr="00957C04" w:rsidRDefault="00DE6554" w:rsidP="00DE65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554" w:rsidRPr="00957C04" w:rsidRDefault="00DE6554" w:rsidP="00DE65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554" w:rsidRPr="00957C04" w:rsidRDefault="00DE6554" w:rsidP="00DE65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51A" w:rsidRDefault="00F2651A" w:rsidP="00F2651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A7D" w:rsidRDefault="00F2651A" w:rsidP="00F2651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</w:p>
    <w:p w:rsidR="00B256E3" w:rsidRPr="00957C04" w:rsidRDefault="005D7A7D" w:rsidP="00F2651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F2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6E3"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F2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256E3"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F2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6E3"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6E3"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приказу                   </w:t>
      </w:r>
    </w:p>
    <w:p w:rsidR="00B256E3" w:rsidRPr="00957C04" w:rsidRDefault="00B256E3" w:rsidP="00B25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Министерства образования и </w:t>
      </w:r>
    </w:p>
    <w:p w:rsidR="00B256E3" w:rsidRPr="00957C04" w:rsidRDefault="00B256E3" w:rsidP="00B25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науки Смоленской области                                                                                </w:t>
      </w:r>
    </w:p>
    <w:p w:rsidR="00B256E3" w:rsidRPr="00957C04" w:rsidRDefault="00B256E3" w:rsidP="00B25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957C04" w:rsidRPr="0065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57C04" w:rsidRPr="0065032A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№ </w:t>
      </w:r>
      <w:r w:rsidR="00957C04" w:rsidRPr="0065032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-ОД</w:t>
      </w:r>
    </w:p>
    <w:p w:rsidR="00DC02A9" w:rsidRPr="00957C04" w:rsidRDefault="00DC02A9" w:rsidP="00B25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6E3" w:rsidRPr="00957C04" w:rsidRDefault="00B256E3" w:rsidP="00B25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</w:p>
    <w:p w:rsidR="00B256E3" w:rsidRPr="00957C04" w:rsidRDefault="00B256E3" w:rsidP="00B25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6E3" w:rsidRPr="00957C04" w:rsidRDefault="00B256E3" w:rsidP="00B25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B256E3" w:rsidRPr="00957C04" w:rsidRDefault="00B256E3" w:rsidP="00B25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о региональном этапе Всероссийского конкурса</w:t>
      </w:r>
    </w:p>
    <w:p w:rsidR="00B256E3" w:rsidRPr="00957C04" w:rsidRDefault="00B256E3" w:rsidP="00B25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«Лучшая школьная столовая»</w:t>
      </w:r>
    </w:p>
    <w:p w:rsidR="00B256E3" w:rsidRPr="00957C04" w:rsidRDefault="00B256E3" w:rsidP="00B25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6E3" w:rsidRPr="00957C04" w:rsidRDefault="00B256E3" w:rsidP="00B256E3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B256E3" w:rsidRPr="00957C04" w:rsidRDefault="00B256E3" w:rsidP="00B256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1.1. Региональный этап Всероссийского конкурса «Лучшая школьная столовая» (далее – Конкурс) проводится с целью совершенствования организации питания обучающихся, внедрения инновационных технологий кулинарной продукции, современных форм и методов предоставления качественного и сбалансированного питания, распространения лучшего опыта работы, популяризации принципов здорового питания в общеобразовательных организациях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Задачи Конкурса: </w:t>
      </w:r>
    </w:p>
    <w:p w:rsidR="00B256E3" w:rsidRPr="00957C04" w:rsidRDefault="00957C04" w:rsidP="00B256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256E3"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выявить лучшие модели организации горячего питания обучающихся на муниципальном и региональном уровне;</w:t>
      </w:r>
    </w:p>
    <w:p w:rsidR="00B256E3" w:rsidRPr="00957C04" w:rsidRDefault="00957C04" w:rsidP="00B256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256E3"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внедрить современные формы и методы обслуживания обучающихся;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-  распространить передовой опыт по обеспечению обучающихся качественным питанием, формировать культуру и принципы здорового питания;</w:t>
      </w:r>
    </w:p>
    <w:p w:rsidR="00B256E3" w:rsidRPr="00957C04" w:rsidRDefault="00957C04" w:rsidP="00B256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256E3"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профессиональное мастерство поваров школьных столовых, популяризировать повышение престижа профессии, стимулировать творческий подход к организации школьного питания, привлечь в профессию молодых специалистов;</w:t>
      </w:r>
    </w:p>
    <w:p w:rsidR="00B256E3" w:rsidRPr="00957C04" w:rsidRDefault="00957C04" w:rsidP="00B256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256E3"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внедрить новые технологии для приготовления блюд школьного меню, реализовать принципы здорового питания;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- расширить ассортимент блюд, рекомендуемых для включения в рацион школьного питания;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- привлечь общественное внимание к деятельности образовательных организаций по созданию условий для организации качественного сбалансированного питания: повысить культуру обслуживания и улучшение качества питания в школьных столовых.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Организаторами Конкурса являются Министерство образования и науки Смоленской области и смоленское областное государственное бюджетное учреждение дополнительного образования «Станция юных натуралистов» (далее – СОГБУ ДО «Станция юннатов»). Работу по организации и проведению Конкурса осуществляет организационный комитет (с правами жюри). </w:t>
      </w:r>
    </w:p>
    <w:p w:rsidR="00B256E3" w:rsidRPr="00957C04" w:rsidRDefault="00B256E3" w:rsidP="00B25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2A9" w:rsidRPr="00957C04" w:rsidRDefault="00DC02A9" w:rsidP="00DC02A9">
      <w:pPr>
        <w:tabs>
          <w:tab w:val="center" w:pos="709"/>
        </w:tabs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C02A9" w:rsidRPr="00957C04" w:rsidRDefault="00DC02A9" w:rsidP="00DC02A9">
      <w:pPr>
        <w:tabs>
          <w:tab w:val="center" w:pos="709"/>
        </w:tabs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numPr>
          <w:ilvl w:val="0"/>
          <w:numId w:val="2"/>
        </w:numPr>
        <w:tabs>
          <w:tab w:val="center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Участники и этапы проведения Конкурса</w:t>
      </w:r>
    </w:p>
    <w:p w:rsidR="00DC02A9" w:rsidRPr="00957C04" w:rsidRDefault="00DC02A9" w:rsidP="00DC02A9">
      <w:pPr>
        <w:tabs>
          <w:tab w:val="center" w:pos="709"/>
        </w:tabs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Конкурсе могут принимать участие школьные столовые, работающие с применением разных моделей (школьно-базовые столовые, столовые на сырье. </w:t>
      </w:r>
      <w:proofErr w:type="spellStart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доготовочные</w:t>
      </w:r>
      <w:proofErr w:type="spellEnd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работающие на полуфабрикатах), организующие питание обучающихся в образовательных организациях, расположенных в городах и в сельской местности, работники в школьных столовых городских и сельских школ (без ограничения стажа работы и возраста) муниципальных образовательных организаций.</w:t>
      </w:r>
    </w:p>
    <w:p w:rsidR="00B256E3" w:rsidRPr="00957C04" w:rsidRDefault="00B256E3" w:rsidP="00B256E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Конкурсе могут принимать участие столовые образовательных организаций, осуществляющие питание обучающихся самостоятельно, или обслуживаемые базовыми организациями школьного питания на основе аутсорсинга и операторами питания (комбинатами школьного питания различной организационно-правовой формы).</w:t>
      </w:r>
    </w:p>
    <w:p w:rsidR="00B256E3" w:rsidRPr="00957C04" w:rsidRDefault="00B256E3" w:rsidP="00B256E3">
      <w:pPr>
        <w:numPr>
          <w:ilvl w:val="1"/>
          <w:numId w:val="2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проводится в два этапа:</w:t>
      </w:r>
    </w:p>
    <w:p w:rsidR="00B256E3" w:rsidRPr="00957C04" w:rsidRDefault="00B256E3" w:rsidP="00B256E3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Первый этап – муниципальный, проводится с 20 марта по 5 апреля 2024 года.</w:t>
      </w:r>
    </w:p>
    <w:p w:rsidR="00B256E3" w:rsidRPr="00957C04" w:rsidRDefault="00B256E3" w:rsidP="00B256E3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Второй этап – региональный, проводится с 8 апреля по 22 апреля 2024 года.</w:t>
      </w:r>
    </w:p>
    <w:p w:rsidR="00B256E3" w:rsidRPr="00957C04" w:rsidRDefault="00B256E3" w:rsidP="00B256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 участию в региональном этапе Конкурса допускаются по 2 участника (по одному от каждой номинации), набравших наибольшее количество баллов по итогам муниципального этапа Конкурса.</w:t>
      </w:r>
    </w:p>
    <w:p w:rsidR="00B256E3" w:rsidRPr="00957C04" w:rsidRDefault="00B256E3" w:rsidP="00B256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Подача работы на Конкурс означает добровольное согласие с условиями Конкурса.</w:t>
      </w:r>
    </w:p>
    <w:p w:rsidR="00B256E3" w:rsidRPr="00957C04" w:rsidRDefault="00B256E3" w:rsidP="00B256E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6E3" w:rsidRPr="00957C04" w:rsidRDefault="00B256E3" w:rsidP="00B256E3">
      <w:pPr>
        <w:numPr>
          <w:ilvl w:val="0"/>
          <w:numId w:val="2"/>
        </w:num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Номинации, организация и порядок проведения Конкурса  </w:t>
      </w:r>
    </w:p>
    <w:p w:rsidR="00DC02A9" w:rsidRPr="00957C04" w:rsidRDefault="00DC02A9" w:rsidP="00DC02A9">
      <w:pPr>
        <w:tabs>
          <w:tab w:val="left" w:pos="720"/>
        </w:tabs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numPr>
          <w:ilvl w:val="1"/>
          <w:numId w:val="2"/>
        </w:numPr>
        <w:tabs>
          <w:tab w:val="center" w:pos="4677"/>
          <w:tab w:val="left" w:pos="5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 проводится по следующим номинациям: </w:t>
      </w:r>
    </w:p>
    <w:p w:rsidR="00B256E3" w:rsidRPr="00957C04" w:rsidRDefault="00B256E3" w:rsidP="00B256E3">
      <w:pPr>
        <w:tabs>
          <w:tab w:val="center" w:pos="4677"/>
          <w:tab w:val="left" w:pos="56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«Лучшая столовая городской школы»;</w:t>
      </w:r>
    </w:p>
    <w:p w:rsidR="00B256E3" w:rsidRPr="00957C04" w:rsidRDefault="00B256E3" w:rsidP="00B256E3">
      <w:pPr>
        <w:tabs>
          <w:tab w:val="center" w:pos="4677"/>
          <w:tab w:val="left" w:pos="56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«Лучшая столовая сельской школы».</w:t>
      </w:r>
    </w:p>
    <w:p w:rsidR="00B256E3" w:rsidRPr="00957C04" w:rsidRDefault="00B256E3" w:rsidP="00B256E3">
      <w:pPr>
        <w:tabs>
          <w:tab w:val="center" w:pos="4677"/>
          <w:tab w:val="left" w:pos="56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Для участия в региональном этапе конкурса предоставляются следующие материалы:</w:t>
      </w:r>
    </w:p>
    <w:p w:rsidR="00B256E3" w:rsidRPr="00957C04" w:rsidRDefault="00B256E3" w:rsidP="00B256E3">
      <w:pPr>
        <w:tabs>
          <w:tab w:val="center" w:pos="4677"/>
          <w:tab w:val="left" w:pos="56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заявка на участие в конкурсе (Приложение 1);</w:t>
      </w:r>
    </w:p>
    <w:p w:rsidR="00B256E3" w:rsidRPr="00957C04" w:rsidRDefault="00B256E3" w:rsidP="00B256E3">
      <w:pPr>
        <w:tabs>
          <w:tab w:val="center" w:pos="4677"/>
          <w:tab w:val="left" w:pos="56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представление на участника регионального этапа Конкурса в номинациях «Лучшая столовая городской школы» и «Лучшая столовая сельской школы» (Приложение 2);</w:t>
      </w:r>
    </w:p>
    <w:p w:rsidR="00B256E3" w:rsidRPr="00957C04" w:rsidRDefault="00B256E3" w:rsidP="00B256E3">
      <w:pPr>
        <w:tabs>
          <w:tab w:val="center" w:pos="4677"/>
          <w:tab w:val="left" w:pos="56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информационная карта участника (Приложение 3).</w:t>
      </w:r>
    </w:p>
    <w:p w:rsidR="00B256E3" w:rsidRPr="00957C04" w:rsidRDefault="00B256E3" w:rsidP="00B256E3">
      <w:pPr>
        <w:tabs>
          <w:tab w:val="center" w:pos="4677"/>
          <w:tab w:val="left" w:pos="56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Информационная карта образовательной организации с приложениями представляется в электронном виде.</w:t>
      </w:r>
    </w:p>
    <w:p w:rsidR="00B256E3" w:rsidRPr="00957C04" w:rsidRDefault="00B256E3" w:rsidP="00B256E3">
      <w:pPr>
        <w:tabs>
          <w:tab w:val="center" w:pos="4677"/>
          <w:tab w:val="left" w:pos="5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Региональный этап Конкурса заключается в оценке конкурсных материалов по представленным документам. Конкурс проводится по обеденному рациону питания, состоящему из 4 блюд (для детей младшего возраста (7 – 10 лет) и старшего возраста (11 – 17 лет)) с представлением технологических документов.</w:t>
      </w:r>
    </w:p>
    <w:p w:rsidR="00B256E3" w:rsidRPr="00957C04" w:rsidRDefault="00B256E3" w:rsidP="00B256E3">
      <w:pPr>
        <w:tabs>
          <w:tab w:val="center" w:pos="4677"/>
          <w:tab w:val="left" w:pos="5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3.3.1. Необходимые технологические документы: </w:t>
      </w:r>
    </w:p>
    <w:p w:rsidR="00B256E3" w:rsidRPr="00957C04" w:rsidRDefault="00B256E3" w:rsidP="00B256E3">
      <w:pPr>
        <w:tabs>
          <w:tab w:val="center" w:pos="4677"/>
          <w:tab w:val="left" w:pos="5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утвержденные технологические карты (ТК) в соответствии с рекомендуемой формой ГОСТ 31987-2013 «Услуги общественного питания. Технологические 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документы на продукцию общественного питания. Общие требования к оформлению, построению и содержанию»;</w:t>
      </w:r>
    </w:p>
    <w:p w:rsidR="00B256E3" w:rsidRPr="00957C04" w:rsidRDefault="00B256E3" w:rsidP="00B256E3">
      <w:pPr>
        <w:tabs>
          <w:tab w:val="center" w:pos="4677"/>
          <w:tab w:val="left" w:pos="5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примерное двухдневное меню (утвержденное и согласованное в установленном порядке);</w:t>
      </w:r>
    </w:p>
    <w:p w:rsidR="00B256E3" w:rsidRPr="00957C04" w:rsidRDefault="00B256E3" w:rsidP="00B256E3">
      <w:pPr>
        <w:tabs>
          <w:tab w:val="center" w:pos="4677"/>
          <w:tab w:val="left" w:pos="5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фотографии (блюд, пищеблоков и обеденных залов);</w:t>
      </w:r>
    </w:p>
    <w:p w:rsidR="00B256E3" w:rsidRPr="00957C04" w:rsidRDefault="00B256E3" w:rsidP="00B256E3">
      <w:pPr>
        <w:tabs>
          <w:tab w:val="center" w:pos="4677"/>
          <w:tab w:val="left" w:pos="5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конкурсные информационные материалы («Портфолио») (структура информационных материалов «Портфолио» и требования к фотографиям даны в Приложении 4).</w:t>
      </w:r>
    </w:p>
    <w:p w:rsidR="00B256E3" w:rsidRPr="00957C04" w:rsidRDefault="00B256E3" w:rsidP="00B256E3">
      <w:pPr>
        <w:tabs>
          <w:tab w:val="center" w:pos="4677"/>
          <w:tab w:val="left" w:pos="5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Каждое блюдо, входящее в рацион обеда, оценивается по следующим показателям;</w:t>
      </w:r>
    </w:p>
    <w:p w:rsidR="00B256E3" w:rsidRPr="00957C04" w:rsidRDefault="00B256E3" w:rsidP="00B256E3">
      <w:pPr>
        <w:tabs>
          <w:tab w:val="center" w:pos="4677"/>
          <w:tab w:val="left" w:pos="5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органолептические показатели (на основе рекомендаций ГОСТ 31986-2012 «Услуги общественного питания. Метод органолептической оценки качества продукции общественного питания»);</w:t>
      </w:r>
    </w:p>
    <w:p w:rsidR="00B256E3" w:rsidRPr="00957C04" w:rsidRDefault="00B256E3" w:rsidP="00B256E3">
      <w:pPr>
        <w:tabs>
          <w:tab w:val="center" w:pos="4677"/>
          <w:tab w:val="left" w:pos="5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физико-химические и микробиологические показатели по технологическим картам (ТК) в соответствии с Программой производственного контроля (ППК).</w:t>
      </w:r>
    </w:p>
    <w:p w:rsidR="00B256E3" w:rsidRPr="00957C04" w:rsidRDefault="00B256E3" w:rsidP="00B256E3">
      <w:pPr>
        <w:tabs>
          <w:tab w:val="center" w:pos="4677"/>
          <w:tab w:val="left" w:pos="5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3.3.2. Примерное двухнедельное меню рациона питания оценивается по пищевой и энергетической ценности, разнообразию используемых продуктов, сочетаемости гарниров и соусов, оригинальности и используемой технологии. </w:t>
      </w:r>
    </w:p>
    <w:p w:rsidR="00B256E3" w:rsidRPr="00957C04" w:rsidRDefault="00B256E3" w:rsidP="00B256E3">
      <w:pPr>
        <w:tabs>
          <w:tab w:val="center" w:pos="4677"/>
          <w:tab w:val="left" w:pos="5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3.3.3. </w:t>
      </w:r>
      <w:proofErr w:type="spellStart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Видеопрезентация</w:t>
      </w:r>
      <w:proofErr w:type="spellEnd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«Тематический стол». Тематический стол предлагается подготовить по теме; «Здоровое питание ребенка в семье», в состав которого должно быть включено не менее трех готовых блюд, предлагаемых для школьника в соответствии с выбранной темой и принципами здорового питания. </w:t>
      </w:r>
      <w:proofErr w:type="spellStart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Видеопрезентация</w:t>
      </w:r>
      <w:proofErr w:type="spellEnd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содержать снятые отрывки процесса приготовления презентационных блюд поваром школьной столовой или комбинатом питания. На данном этапе могут быть приготовлены вторые блюда, холодные закуски, мучные изделия, десерты. Участники в </w:t>
      </w:r>
      <w:proofErr w:type="spellStart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видеопрезентации</w:t>
      </w:r>
      <w:proofErr w:type="spellEnd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должны устно представить приготовленную продукцию с полной характеристикой особенностей состава и потребительских свойств блюд.</w:t>
      </w:r>
    </w:p>
    <w:p w:rsidR="00B256E3" w:rsidRPr="00957C04" w:rsidRDefault="00B256E3" w:rsidP="00B256E3">
      <w:pPr>
        <w:tabs>
          <w:tab w:val="center" w:pos="4677"/>
          <w:tab w:val="left" w:pos="5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Конкурсные материалы принимаются на адрес электронной почты </w:t>
      </w:r>
      <w:hyperlink r:id="rId6" w:history="1">
        <w:r w:rsidRPr="00957C0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smolyunnat</w:t>
        </w:r>
        <w:r w:rsidRPr="00957C0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@</w:t>
        </w:r>
        <w:r w:rsidRPr="00957C0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mail</w:t>
        </w:r>
        <w:r w:rsidRPr="00957C0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Pr="00957C0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организационный комитет с 8 по 11 апреля 2024 года. Контактное лицо Лапеченкова Наталья Сергеевна, методист СОГБУ ДО «Станция юннатов», тел. 8 (4812) 52-38-91.</w:t>
      </w:r>
    </w:p>
    <w:p w:rsidR="00B256E3" w:rsidRPr="00957C04" w:rsidRDefault="00B256E3" w:rsidP="00B256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3.5. Участие в Конкурсе рассматривается как согласие на размещение конкурсных материалов в средствах массовой информации, информационных порталах и социальных сетях Интернет организаторов Конкурса.</w:t>
      </w:r>
    </w:p>
    <w:p w:rsidR="00B256E3" w:rsidRPr="00957C04" w:rsidRDefault="00B256E3" w:rsidP="00B256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Критерии оценки конкурсных работ</w:t>
      </w: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Общая оценка складывается из оценки пояснительной записки каждой технологической карты отдельно, фотоматериалов и </w:t>
      </w:r>
      <w:proofErr w:type="spellStart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видеопрезентации</w:t>
      </w:r>
      <w:proofErr w:type="spellEnd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«Тематический стол». Оценивается проводится по пятибалльной системе по каждому критерию.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Критерии оценки пояснительной записки: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обоснование выбора блюд и их сочетания; 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соблюдение принципов здорового питания; (5 баллов);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оригинальность идеи.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Критерии оценки технологической карты: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доступность, качество и безопасность сырья;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содержание белков, жиров, углеводов, калорийность, пищевая ценность;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включение в рацион блюда, соответствующие требованиям здорового питания (пониженное содержание соли, сахара, насыщенных жиров);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совместимость пищевых продуктов при приготовлении блюда;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возможность использования для массового приготовления в школьных столовых;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возможность взаимозаменяемости сырья;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стоимость готового блюда.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Критерии оценки фотоматериалов: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внешний вид каждого блюда;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внешний вид каждого комплексного обеда;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эстетическое состояние пищеблока, обеденного зала, линии раздачи;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внешний вид участника Конкурса (внешний вид, наличие формы, эмблемы).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 Критерии оценки блюд тематического стола: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внешний вид блюд;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подача и сервировка обеда;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оригинальность оформления и подачи блюд.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Подведение итогов Конкурса</w:t>
      </w:r>
    </w:p>
    <w:p w:rsidR="00B256E3" w:rsidRPr="00957C04" w:rsidRDefault="00B256E3" w:rsidP="00B256E3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Итоги Конкурса подводятся</w:t>
      </w: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организационным комитетом (с правами жюри). Результаты являются окончательными и пересмотру не подлежат. 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Победителями Конкурса признаются участники, набравшие наибольшее количество баллов. При равенстве баллов у двух и более участников Конкурса учитываются их награды и достижения (грамоты, дипломы, благодарственные письма).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 Победители получают дипломы (дипломы 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II, III степени).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5.4. Звание «Лучшая столовая городской школы» и «Лучшая столовая сельской школы» получают участники Конкурса, занявшие 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место в соответствующей номинации. </w:t>
      </w: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 Все участники получают Сертификат участника Конкурса.</w:t>
      </w: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Приложение   1   к Положению</w:t>
      </w: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о   проведении    регионального</w:t>
      </w: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этапа Всероссийского конкурса </w:t>
      </w: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«Лучшая школьная столовая»</w:t>
      </w:r>
    </w:p>
    <w:p w:rsidR="00B256E3" w:rsidRPr="00957C04" w:rsidRDefault="00B256E3" w:rsidP="00B256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Заявка </w:t>
      </w:r>
    </w:p>
    <w:p w:rsidR="00B256E3" w:rsidRPr="00957C04" w:rsidRDefault="00B256E3" w:rsidP="00B256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участие в конкурсе</w:t>
      </w:r>
    </w:p>
    <w:p w:rsidR="00B256E3" w:rsidRPr="00957C04" w:rsidRDefault="00B256E3" w:rsidP="00B256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«Лучшая школьная столовая»</w:t>
      </w:r>
    </w:p>
    <w:p w:rsidR="00B256E3" w:rsidRPr="00957C04" w:rsidRDefault="00B256E3" w:rsidP="00B256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8"/>
        <w:gridCol w:w="5742"/>
        <w:gridCol w:w="3376"/>
      </w:tblGrid>
      <w:tr w:rsidR="00957C04" w:rsidRPr="00957C04" w:rsidTr="000B655B">
        <w:tc>
          <w:tcPr>
            <w:tcW w:w="1101" w:type="dxa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846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474" w:type="dxa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957C04" w:rsidRPr="00957C04" w:rsidTr="000B655B">
        <w:tc>
          <w:tcPr>
            <w:tcW w:w="1101" w:type="dxa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846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lang w:eastAsia="ru-RU"/>
              </w:rPr>
              <w:t>Адрес образовательного учреждения (юридический и фактический)</w:t>
            </w:r>
          </w:p>
        </w:tc>
        <w:tc>
          <w:tcPr>
            <w:tcW w:w="3474" w:type="dxa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957C04" w:rsidRPr="00957C04" w:rsidTr="000B655B">
        <w:tc>
          <w:tcPr>
            <w:tcW w:w="1101" w:type="dxa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846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lang w:eastAsia="ru-RU"/>
              </w:rPr>
              <w:t>Телефон, факс, адрес электронной почты</w:t>
            </w:r>
          </w:p>
        </w:tc>
        <w:tc>
          <w:tcPr>
            <w:tcW w:w="3474" w:type="dxa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957C04" w:rsidRPr="00957C04" w:rsidTr="000B655B">
        <w:tc>
          <w:tcPr>
            <w:tcW w:w="1101" w:type="dxa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846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lang w:eastAsia="ru-RU"/>
              </w:rPr>
              <w:t>Руководитель образовательного учреждения (ФИО)</w:t>
            </w:r>
          </w:p>
        </w:tc>
        <w:tc>
          <w:tcPr>
            <w:tcW w:w="3474" w:type="dxa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957C04" w:rsidRPr="00957C04" w:rsidTr="000B655B">
        <w:tc>
          <w:tcPr>
            <w:tcW w:w="1101" w:type="dxa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5846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lang w:eastAsia="ru-RU"/>
              </w:rPr>
              <w:t>Сведения об участнике конкурса: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lang w:eastAsia="ru-RU"/>
              </w:rPr>
              <w:t>- ФИО (полностью);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lang w:eastAsia="ru-RU"/>
              </w:rPr>
              <w:t>- образование;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lang w:eastAsia="ru-RU"/>
              </w:rPr>
              <w:t>- общий стаж в профессии;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lang w:eastAsia="ru-RU"/>
              </w:rPr>
              <w:t>- должность (с указанием разряда);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lang w:eastAsia="ru-RU"/>
              </w:rPr>
              <w:t>- стаж работы в школьной столовой;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lang w:eastAsia="ru-RU"/>
              </w:rPr>
              <w:t xml:space="preserve">- контактный телефон (в </w:t>
            </w:r>
            <w:proofErr w:type="spellStart"/>
            <w:r w:rsidRPr="00957C04">
              <w:rPr>
                <w:rFonts w:eastAsia="Times New Roman"/>
                <w:color w:val="000000" w:themeColor="text1"/>
                <w:lang w:eastAsia="ru-RU"/>
              </w:rPr>
              <w:t>т.ч</w:t>
            </w:r>
            <w:proofErr w:type="spellEnd"/>
            <w:r w:rsidRPr="00957C04">
              <w:rPr>
                <w:rFonts w:eastAsia="Times New Roman"/>
                <w:color w:val="000000" w:themeColor="text1"/>
                <w:lang w:eastAsia="ru-RU"/>
              </w:rPr>
              <w:t>. сотовый)</w:t>
            </w:r>
          </w:p>
        </w:tc>
        <w:tc>
          <w:tcPr>
            <w:tcW w:w="3474" w:type="dxa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B256E3" w:rsidRPr="00957C04" w:rsidTr="000B655B">
        <w:tc>
          <w:tcPr>
            <w:tcW w:w="1101" w:type="dxa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846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lang w:eastAsia="ru-RU"/>
              </w:rPr>
              <w:t>ФИО и телефон специалиста органа местного самоуправления, осуществляющего полномочия в сфере образования, ответственного за участие представителей муниципалитета в конкурсе</w:t>
            </w:r>
          </w:p>
        </w:tc>
        <w:tc>
          <w:tcPr>
            <w:tcW w:w="3474" w:type="dxa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</w:tbl>
    <w:p w:rsidR="00B256E3" w:rsidRPr="00957C04" w:rsidRDefault="00B256E3" w:rsidP="00B256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</w:p>
    <w:p w:rsidR="00B256E3" w:rsidRPr="00957C04" w:rsidRDefault="00B256E3" w:rsidP="00B25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</w:t>
      </w: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организации          __________________ ФИО</w:t>
      </w: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подпись</w:t>
      </w: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Приложение   2   к Положению</w:t>
      </w: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о   проведении    регионального</w:t>
      </w: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этапа Всероссийского конкурса </w:t>
      </w: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«Лучшая школьная столовая»</w:t>
      </w: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на участника конкурса</w:t>
      </w:r>
    </w:p>
    <w:p w:rsidR="00B256E3" w:rsidRPr="00957C04" w:rsidRDefault="00B256E3" w:rsidP="00B256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«Лучшая школьная столовая»</w:t>
      </w:r>
    </w:p>
    <w:p w:rsidR="00B256E3" w:rsidRPr="00957C04" w:rsidRDefault="00B256E3" w:rsidP="00B256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образование_______________________________________________</w:t>
      </w:r>
    </w:p>
    <w:p w:rsidR="00B256E3" w:rsidRPr="00957C04" w:rsidRDefault="00B256E3" w:rsidP="00B25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Полное название образовательного учреждения в соответствии с уставом</w:t>
      </w:r>
    </w:p>
    <w:p w:rsidR="00B256E3" w:rsidRPr="00957C04" w:rsidRDefault="00B256E3" w:rsidP="00B25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256E3" w:rsidRPr="00957C04" w:rsidRDefault="00B256E3" w:rsidP="00B25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(местонахождение) образовательного учреждения, контактный телефон ________________________________________________________________________</w:t>
      </w:r>
    </w:p>
    <w:p w:rsidR="00B256E3" w:rsidRPr="00957C04" w:rsidRDefault="00B256E3" w:rsidP="00B25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B256E3" w:rsidRPr="00957C04" w:rsidRDefault="00B256E3" w:rsidP="00B25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:__________________________________________________________________</w:t>
      </w:r>
    </w:p>
    <w:p w:rsidR="00B256E3" w:rsidRPr="00957C04" w:rsidRDefault="00B256E3" w:rsidP="00B25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:____________________________________________________________________</w:t>
      </w:r>
    </w:p>
    <w:p w:rsidR="00B256E3" w:rsidRPr="00957C04" w:rsidRDefault="00B256E3" w:rsidP="00B25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Фамилия, имя, отчество руководителя образовательного учреждения____________</w:t>
      </w:r>
    </w:p>
    <w:p w:rsidR="00B256E3" w:rsidRPr="00957C04" w:rsidRDefault="00B256E3" w:rsidP="00B25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</w:t>
      </w:r>
    </w:p>
    <w:p w:rsidR="00B256E3" w:rsidRPr="00957C04" w:rsidRDefault="00B256E3" w:rsidP="00B25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Полное наименование организации общественного питания образовательного учреждения, осуществляющего организацию питания обучающихся______________</w:t>
      </w:r>
    </w:p>
    <w:p w:rsidR="00B256E3" w:rsidRPr="00957C04" w:rsidRDefault="00B256E3" w:rsidP="00B25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B256E3" w:rsidRPr="00957C04" w:rsidRDefault="00B256E3" w:rsidP="00B25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Фамилия, имя, отчество руководителя организации общественного питания _______</w:t>
      </w:r>
    </w:p>
    <w:p w:rsidR="00B256E3" w:rsidRPr="00957C04" w:rsidRDefault="00B256E3" w:rsidP="00B25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B256E3" w:rsidRPr="00957C04" w:rsidRDefault="00B256E3" w:rsidP="00B25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(местонахождение) организации общественного питания образовательного учреждения, осуществляющего организацию питания обучающихся, контактный телефон_________________________________________________________________________________________________________________________________________________________________________________________________________________</w:t>
      </w:r>
    </w:p>
    <w:p w:rsidR="00B256E3" w:rsidRPr="00957C04" w:rsidRDefault="00B256E3" w:rsidP="00B25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 для представления;</w:t>
      </w:r>
    </w:p>
    <w:p w:rsidR="00B256E3" w:rsidRPr="00957C04" w:rsidRDefault="00B256E3" w:rsidP="00B25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 </w:t>
      </w:r>
      <w:proofErr w:type="spellStart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от___________________заседания</w:t>
      </w:r>
      <w:proofErr w:type="spellEnd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жюри муниципального этапа конкурса «Лучшая столовая» № ____________</w:t>
      </w:r>
    </w:p>
    <w:p w:rsidR="00B256E3" w:rsidRPr="00957C04" w:rsidRDefault="00B256E3" w:rsidP="00B25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жюри                                                     /подпись, ФИО/</w:t>
      </w:r>
    </w:p>
    <w:p w:rsidR="00B256E3" w:rsidRPr="00957C04" w:rsidRDefault="00B256E3" w:rsidP="00B25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муниципального</w:t>
      </w:r>
    </w:p>
    <w:p w:rsidR="00B256E3" w:rsidRPr="00957C04" w:rsidRDefault="00B256E3" w:rsidP="00B25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органа управления образованием                            /подпись, ФИО/</w:t>
      </w:r>
    </w:p>
    <w:p w:rsidR="00B256E3" w:rsidRPr="00957C04" w:rsidRDefault="00B256E3" w:rsidP="00B25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подачи заявки; _____________________________</w:t>
      </w:r>
    </w:p>
    <w:p w:rsidR="00B256E3" w:rsidRPr="00957C04" w:rsidRDefault="00B256E3" w:rsidP="00B25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Приложение   3   к Положению</w:t>
      </w: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о   проведении    регионального</w:t>
      </w: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этапа Всероссийского конкурса </w:t>
      </w: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«Лучшая школьная столовая»</w:t>
      </w:r>
    </w:p>
    <w:p w:rsidR="00B256E3" w:rsidRPr="00957C04" w:rsidRDefault="00B256E3" w:rsidP="00B25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Информационная карта </w:t>
      </w:r>
    </w:p>
    <w:p w:rsidR="00B256E3" w:rsidRPr="00957C04" w:rsidRDefault="00B256E3" w:rsidP="00B256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 регионального этапа Всероссийского конкурса </w:t>
      </w:r>
    </w:p>
    <w:p w:rsidR="00B256E3" w:rsidRPr="00957C04" w:rsidRDefault="00B256E3" w:rsidP="00B256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«Лучшая школьная столовая» (заполняется в программе 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excel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1"/>
        <w:gridCol w:w="6076"/>
        <w:gridCol w:w="3179"/>
      </w:tblGrid>
      <w:tr w:rsidR="00957C04" w:rsidRPr="00957C04" w:rsidTr="000B655B">
        <w:tc>
          <w:tcPr>
            <w:tcW w:w="959" w:type="dxa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Информация образовательной организации</w:t>
            </w:r>
          </w:p>
        </w:tc>
      </w:tr>
      <w:tr w:rsidR="00957C04" w:rsidRPr="00957C04" w:rsidTr="000B655B">
        <w:tc>
          <w:tcPr>
            <w:tcW w:w="959" w:type="dxa"/>
            <w:vMerge w:val="restart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Сведения об организации питания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Тип школьной столовой (школьно-базовая столовая, сырьевая, доготовочная, буфет-раздаточная)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Количество обучающихся: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 том числе по возрастным группам: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- 1-4 классы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- 5-9 классы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- 10-11 классы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Из них;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получают одноразовое горячее питание (количество, %)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всего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 том числе по возрастным группам: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- 1-4 классы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- 5-9 классы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- 10-11 классы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получают двухразовое питание (количество, %)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всего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 том числе по возрастным группам: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- 1-4 классы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- 5-9 классы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- 10-11 классы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Количество обучающихся льготной категории, чел.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 том числе по возрастным группам: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- 1-4 классы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- 5-9 классы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- 10-11 классы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График приема пищи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Количество обучающихся, принимающих только завтрак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Количество обучающихся, принимающих только обед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Количество обучающихся, принимающих завтрак и обед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Количество обучающихся, принимающих обед и полдник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Стоимость рациона питания (руб.);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-завтрака, 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-обеда,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-полдника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новых форм в организации обслуживания </w:t>
            </w:r>
            <w:proofErr w:type="gramStart"/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обучающихся  (</w:t>
            </w:r>
            <w:proofErr w:type="gramEnd"/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возможность выбора блюд, вариативное меню, школьный ресторан, кафе тематическое т др.)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Безналичный расчет за питание обучающихся 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Краткое описание системы безналичного расчета</w:t>
            </w: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Использование современных информационно-программных комплексов для управления организацией школьного питания и обслуживания учащихся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957C04" w:rsidRPr="00957C04" w:rsidTr="000B655B">
        <w:tc>
          <w:tcPr>
            <w:tcW w:w="959" w:type="dxa"/>
            <w:vMerge w:val="restart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Техническое состояние производственных и служебно-бытовых помещений в соответствии с СанПиН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% оснащения пищеблока техническим оборудованием и иным оборудованием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 приложении предоставить видеоролик по работе пищеблока</w:t>
            </w: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Количество посадочных мест и соответствие требованиям мебели в обеденном зале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 приложении не более 2-х фотографий обеденного зала ил и включить в видеоролик</w:t>
            </w: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Соответствие требованиям по соблюдению личной гигиены обучающихся (раковины, дозаторы для мыла, сушка для рук)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 приложении 1 фотография или включить в видеоролик</w:t>
            </w: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Интерьер и декоративное оформление: уголок потребителя; информационный стенд по здоровому питанию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Название и тематическое содержание стендов, в приложении 2 фотографии или включить в видеоролик</w:t>
            </w:r>
          </w:p>
        </w:tc>
      </w:tr>
      <w:tr w:rsidR="00957C04" w:rsidRPr="00957C04" w:rsidTr="000B655B">
        <w:tc>
          <w:tcPr>
            <w:tcW w:w="959" w:type="dxa"/>
            <w:vMerge w:val="restart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Укомплектованность школьной столовой профессиональными кадрами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Численность работников пищеблока: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всего,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 том числе по должностям: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технолог, зав. производством,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повара,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кухонные работники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Уровень профессионализма работников школьной столовой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Ф.И.О., должность, сведения о профессиональном образовании. В приложении предоставить копии документов об образовании</w:t>
            </w: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Дополнительное профессиональное образование (повышение квалификации, переподготовка)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Год прохождения курсов повышения квалификации, их тематика. В приложении предоставить копии документов о повышении квалификации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 w:val="restart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Меню школьной столовой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мероприятий по повышению качества, расширению ассортимента блюд и кулинарных изделий в 2019-2020/2020-2021 учебном году: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тематические дни;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школы кулинарного мастерства;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-выставки-дегустации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Перечислить не более трех мероприятий, которые были проведены в течение 2019-2020/ 2020-2021 учебных годов, представить фотографии </w:t>
            </w: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Примерное (цикличное) меню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 приложении предоставить примерное (цикличное) меню</w:t>
            </w: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Ассортимент пищевых продуктов дополнительного питания 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Режим работы буфета, наличие торговли через торговые автоматы</w:t>
            </w: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Объем реализации пищевых продуктов через буфеты за три месяца предыдущего года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Презентация о приготовлении поварами школьной столовой горячего завтрака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Указать ссылку на страницу школьного сайта, где размещена презентация, выполненная в программе </w:t>
            </w: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Power</w:t>
            </w: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Point</w:t>
            </w: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, содержащая не более 10 слайдов с использованием информационных и фотоматериалов о приготовлении школьного завтрака. 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 приложении представить видеоролик</w:t>
            </w: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Введение в рацион школьника блюд, соответствующих требованиям здорового питания с пониженным содержанием соли, сахара, насыщенных жиров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 w:val="restart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Пропаганда здорового питания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  <w:vMerge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Видеоролик проведения мероприятий по теме здорового питания (до 5 минут)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Ф.И.О. автора видеоролика (учащегося или группы учащихся), название и ссылка на школьный сайт с его размещением. В приложении предоставить видеоролик </w:t>
            </w:r>
          </w:p>
        </w:tc>
      </w:tr>
      <w:tr w:rsidR="00957C04" w:rsidRPr="00957C04" w:rsidTr="000B655B">
        <w:tc>
          <w:tcPr>
            <w:tcW w:w="959" w:type="dxa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Обобщение и распространение опыта работы по организации питания обучающихся</w:t>
            </w:r>
          </w:p>
          <w:p w:rsidR="00B256E3" w:rsidRPr="00957C04" w:rsidRDefault="00B256E3" w:rsidP="00B256E3">
            <w:pPr>
              <w:spacing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7C04" w:rsidRPr="00957C04" w:rsidTr="000B655B">
        <w:tc>
          <w:tcPr>
            <w:tcW w:w="959" w:type="dxa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Публикации в СМИ материалов о работе школьной столовой, организации питания в школе, о работниках школьной столовой в 2019-2020/2020-2021 учебном году</w:t>
            </w:r>
          </w:p>
        </w:tc>
        <w:tc>
          <w:tcPr>
            <w:tcW w:w="3225" w:type="dxa"/>
          </w:tcPr>
          <w:p w:rsidR="00B256E3" w:rsidRPr="00957C04" w:rsidRDefault="00825B6A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Указать название</w:t>
            </w:r>
            <w:r w:rsidR="00B256E3"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СМИ, название статьи или передачи, дату выхода в эфир или публикации. В приложении предоставить по возможности скриншоты или копии материалов</w:t>
            </w:r>
          </w:p>
        </w:tc>
      </w:tr>
      <w:tr w:rsidR="00957C04" w:rsidRPr="00957C04" w:rsidTr="000B655B">
        <w:tc>
          <w:tcPr>
            <w:tcW w:w="959" w:type="dxa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Отражение работы школьной столовой на образовательно-информационном портале образовательного учреждения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Указывается ссылка на страницу школьного сайта, в приложении предоставить   распечатанные скриншоты</w:t>
            </w:r>
          </w:p>
        </w:tc>
      </w:tr>
      <w:tr w:rsidR="00B256E3" w:rsidRPr="00957C04" w:rsidTr="000B655B">
        <w:tc>
          <w:tcPr>
            <w:tcW w:w="959" w:type="dxa"/>
          </w:tcPr>
          <w:p w:rsidR="00B256E3" w:rsidRPr="00957C04" w:rsidRDefault="00B256E3" w:rsidP="00B256E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на сайте школы в соответствии с перечнем документ </w:t>
            </w:r>
            <w:proofErr w:type="spellStart"/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proofErr w:type="spellEnd"/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 соблюдения требований к оформлению и содержанию меню – по показателям СанПиН и по показателям ФЦМПО</w:t>
            </w:r>
          </w:p>
        </w:tc>
        <w:tc>
          <w:tcPr>
            <w:tcW w:w="3225" w:type="dxa"/>
          </w:tcPr>
          <w:p w:rsidR="00B256E3" w:rsidRPr="00957C04" w:rsidRDefault="00B256E3" w:rsidP="00B256E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7C0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Ссылка направлена в ФЦМПО, должна быть активна и содержать меню, оформленное в установленном порядке</w:t>
            </w:r>
          </w:p>
        </w:tc>
      </w:tr>
    </w:tbl>
    <w:p w:rsidR="00B256E3" w:rsidRPr="00957C04" w:rsidRDefault="00B256E3" w:rsidP="00B25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 директора образовательной организации,</w:t>
      </w:r>
    </w:p>
    <w:p w:rsidR="00B256E3" w:rsidRPr="00957C04" w:rsidRDefault="00B256E3" w:rsidP="00B25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печать образовательной организации</w:t>
      </w: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 руководителя МОУО, печать МОУО</w:t>
      </w: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Приложение   4   к Положению</w:t>
      </w: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о   проведении    регионального</w:t>
      </w: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этапа Всероссийского конкурса </w:t>
      </w: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«Лучшая школьная столовая»</w:t>
      </w:r>
    </w:p>
    <w:p w:rsidR="00B256E3" w:rsidRPr="00957C04" w:rsidRDefault="00B256E3" w:rsidP="00B256E3">
      <w:pPr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B256E3" w:rsidRPr="00957C04" w:rsidRDefault="00B256E3" w:rsidP="00B256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 и содержание «Портфолио»</w:t>
      </w:r>
    </w:p>
    <w:p w:rsidR="00B256E3" w:rsidRPr="00957C04" w:rsidRDefault="00B256E3" w:rsidP="00B256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«Портфолио» представляет собой комплект следующих материалов и документов: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заявка на участие в Конкурсе, содержащая информацию об участнике (ФИО, образование. общий стаж в профессии, № учебного заведения, стаж работы в школьной столовой), оформленная по форме в соответствии с приложением 1 и 2 к настоящему Положению;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документы и фотоматериалы двух полных обедов (для детей младшего возраста (7-10 лет) и старшего возраста (11-17 лет)), состоящих из холодного блюда или закуски первого блюда, второго блюда. Сладкого блюда или напитка;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пояснительная записка с обоснованием выбора блюд для школьных обедов (1-2 страницы формата А4, шрифт - 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Times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New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Roman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14 </w:t>
      </w:r>
      <w:proofErr w:type="spellStart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</w:t>
      </w:r>
      <w:proofErr w:type="spellEnd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интервал – 1);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технологические карты каждого блюда (всего не менее 8 технологических карт) – калорийность блюд и норма отпуска должны соответствовать возрастной категории потребителя (Приложение 3);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фотоматериалы: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каждого блюда отдельно,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каждого комплексного обеда, сервированного в школьной столовой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дегустации обеда (обучающимися, педагогами, родителями).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Отзывы обучающихся, педагогов, родителей и результаты дегустации обедов (не более 6 отзывов, 1/3 страницы формата А4, шрифт - </w:t>
      </w:r>
      <w:proofErr w:type="spellStart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Times</w:t>
      </w:r>
      <w:proofErr w:type="spellEnd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New</w:t>
      </w:r>
      <w:proofErr w:type="spellEnd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Roman</w:t>
      </w:r>
      <w:proofErr w:type="spellEnd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14 </w:t>
      </w:r>
      <w:proofErr w:type="spellStart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</w:t>
      </w:r>
      <w:proofErr w:type="spellEnd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интервал – 1).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Грамоты, дипломы, благодарственные письма за последние 3 года (ксерокопии).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Фотографии участника Конкурса в школьной столовой за работой (обслуживание детей на линии раздачи, приготовление блюда, общая с коллективом пищеблока, оформление буфета и т.п., всего не более 5 фото).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Информационная карта участника конкурса «Лучшая школьная </w:t>
      </w:r>
      <w:proofErr w:type="gramStart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столовая»   </w:t>
      </w:r>
      <w:proofErr w:type="gramEnd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(Приложение 3).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Конкурсные материалы («Портфолио») должны быть заверены печатью общеобразовательной организации, представляющей соискателя на Конкурс.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фотографиям</w:t>
      </w:r>
    </w:p>
    <w:p w:rsidR="00B256E3" w:rsidRPr="00957C04" w:rsidRDefault="00B256E3" w:rsidP="00B256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825B6A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25B6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Общие требования: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Формат файла 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JPG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JPEG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Разрешение изображения 200-300 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dpi</w:t>
      </w: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Не принимаются фотографии низкого качества: смазанные, засвеченные, затемненные.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Блюда 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  -</w:t>
      </w:r>
      <w:proofErr w:type="gramEnd"/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однородный: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менее 2-х фотографий на 1 блюдо;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кадре не должны присутствовать посторонние предметы;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ракурс – сбоку, сверху.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</w:t>
      </w:r>
      <w:r w:rsidR="00DC02A9"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proofErr w:type="gramStart"/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2  к</w:t>
      </w:r>
      <w:proofErr w:type="gramEnd"/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приказу                   </w:t>
      </w:r>
    </w:p>
    <w:p w:rsidR="00B256E3" w:rsidRPr="00957C04" w:rsidRDefault="00B256E3" w:rsidP="00B25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Министерства образования и </w:t>
      </w:r>
    </w:p>
    <w:p w:rsidR="00B256E3" w:rsidRPr="00957C04" w:rsidRDefault="00B256E3" w:rsidP="00B25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науки Смоленской области                                                                                </w:t>
      </w:r>
    </w:p>
    <w:p w:rsidR="00B256E3" w:rsidRPr="00957C04" w:rsidRDefault="00B256E3" w:rsidP="00DD6D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825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25B6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№ </w:t>
      </w:r>
      <w:r w:rsidR="00825B6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-ОД</w:t>
      </w:r>
    </w:p>
    <w:p w:rsidR="00B256E3" w:rsidRPr="00957C04" w:rsidRDefault="00B256E3" w:rsidP="00B2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655B" w:rsidRPr="00957C04" w:rsidRDefault="000B655B" w:rsidP="000B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СОСТАВ</w:t>
      </w:r>
    </w:p>
    <w:p w:rsidR="000B655B" w:rsidRPr="00957C04" w:rsidRDefault="000B655B" w:rsidP="000B65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организационного комитета (с правами жюри) по проведению </w:t>
      </w:r>
    </w:p>
    <w:p w:rsidR="000B655B" w:rsidRPr="00957C04" w:rsidRDefault="00DD6D26" w:rsidP="000B655B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C0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регионального этапа Всероссийского</w:t>
      </w:r>
      <w:r w:rsidR="000B655B"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конкура «</w:t>
      </w:r>
      <w:r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Лучшая школьная столовая</w:t>
      </w:r>
      <w:r w:rsidR="000B655B" w:rsidRPr="00957C0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B655B" w:rsidRPr="00957C04" w:rsidRDefault="000B655B" w:rsidP="000B6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418"/>
        <w:gridCol w:w="5988"/>
      </w:tblGrid>
      <w:tr w:rsidR="00957C04" w:rsidRPr="00957C04" w:rsidTr="00DC02A9">
        <w:tc>
          <w:tcPr>
            <w:tcW w:w="3791" w:type="dxa"/>
          </w:tcPr>
          <w:p w:rsidR="00DD6D26" w:rsidRPr="00957C04" w:rsidRDefault="00DD6D26" w:rsidP="00051830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Швитова </w:t>
            </w:r>
          </w:p>
          <w:p w:rsidR="00DD6D26" w:rsidRPr="00957C04" w:rsidRDefault="00DD6D26" w:rsidP="00051830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Наталья Сергеевна</w:t>
            </w:r>
          </w:p>
        </w:tc>
        <w:tc>
          <w:tcPr>
            <w:tcW w:w="418" w:type="dxa"/>
          </w:tcPr>
          <w:p w:rsidR="00DD6D26" w:rsidRPr="00957C04" w:rsidRDefault="00DD6D26" w:rsidP="0005183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57C0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88" w:type="dxa"/>
          </w:tcPr>
          <w:p w:rsidR="00DD6D26" w:rsidRPr="00957C04" w:rsidRDefault="00BD3B79" w:rsidP="00DD6D2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DD6D26"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редседатель организационного комитета (с правами жюри), начальник отдела дополнительного образования, организационно-массовой и воспитательной работы Министерства образования</w:t>
            </w:r>
            <w:r w:rsidR="00432D31"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 науки</w:t>
            </w:r>
            <w:r w:rsidR="00DD6D26"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Смоленской области</w:t>
            </w:r>
          </w:p>
        </w:tc>
      </w:tr>
      <w:tr w:rsidR="00957C04" w:rsidRPr="00957C04" w:rsidTr="00DC02A9">
        <w:tc>
          <w:tcPr>
            <w:tcW w:w="3791" w:type="dxa"/>
          </w:tcPr>
          <w:p w:rsidR="00DD6D26" w:rsidRPr="00957C04" w:rsidRDefault="00DD6D26" w:rsidP="00DD6D2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Коренькова</w:t>
            </w:r>
            <w:proofErr w:type="spellEnd"/>
          </w:p>
          <w:p w:rsidR="00DD6D26" w:rsidRPr="00957C04" w:rsidRDefault="00DD6D26" w:rsidP="00DD6D26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Наталья Викторовна</w:t>
            </w:r>
          </w:p>
        </w:tc>
        <w:tc>
          <w:tcPr>
            <w:tcW w:w="418" w:type="dxa"/>
          </w:tcPr>
          <w:p w:rsidR="00DD6D26" w:rsidRPr="00957C04" w:rsidRDefault="00DD6D26" w:rsidP="00DD6D2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57C0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88" w:type="dxa"/>
          </w:tcPr>
          <w:p w:rsidR="00DD6D26" w:rsidRPr="00957C04" w:rsidRDefault="00BD3B79" w:rsidP="00BD3B7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432D31"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аместитель </w:t>
            </w:r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432D31"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редседателя</w:t>
            </w:r>
            <w:r w:rsidR="00DD6D26"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организационного комитета (с правами жюри), </w:t>
            </w:r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директор</w:t>
            </w:r>
            <w:r w:rsidR="00DD6D26"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  <w:tr w:rsidR="00957C04" w:rsidRPr="00957C04" w:rsidTr="00DC02A9">
        <w:tc>
          <w:tcPr>
            <w:tcW w:w="3791" w:type="dxa"/>
          </w:tcPr>
          <w:p w:rsidR="00DD6D26" w:rsidRPr="00957C04" w:rsidRDefault="00DD6D26" w:rsidP="00DD6D2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Лапеченкова</w:t>
            </w:r>
            <w:proofErr w:type="spellEnd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D6D26" w:rsidRPr="00957C04" w:rsidRDefault="00DD6D26" w:rsidP="00DD6D2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Наталья Сергеевна</w:t>
            </w:r>
          </w:p>
        </w:tc>
        <w:tc>
          <w:tcPr>
            <w:tcW w:w="418" w:type="dxa"/>
          </w:tcPr>
          <w:p w:rsidR="00DD6D26" w:rsidRPr="00957C04" w:rsidRDefault="00DD6D26" w:rsidP="00DD6D2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57C0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88" w:type="dxa"/>
          </w:tcPr>
          <w:p w:rsidR="00DD6D26" w:rsidRPr="00957C04" w:rsidRDefault="00BD3B79" w:rsidP="00DD6D2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секретарь</w:t>
            </w:r>
            <w:r w:rsidR="00DD6D26"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организационного комитета (с правами жюри), методист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  <w:tr w:rsidR="00DD6D26" w:rsidRPr="00957C04" w:rsidTr="00DC02A9">
        <w:tc>
          <w:tcPr>
            <w:tcW w:w="3791" w:type="dxa"/>
          </w:tcPr>
          <w:p w:rsidR="00DD6D26" w:rsidRPr="00957C04" w:rsidRDefault="00BD3B79" w:rsidP="00BD3B79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Петров Павел Владиславович</w:t>
            </w:r>
          </w:p>
        </w:tc>
        <w:tc>
          <w:tcPr>
            <w:tcW w:w="418" w:type="dxa"/>
          </w:tcPr>
          <w:p w:rsidR="00DD6D26" w:rsidRPr="00957C04" w:rsidRDefault="00DD6D26" w:rsidP="00DD6D2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57C0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88" w:type="dxa"/>
          </w:tcPr>
          <w:p w:rsidR="00DD6D26" w:rsidRPr="00957C04" w:rsidRDefault="00BD3B79" w:rsidP="00BD3B7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председатель организационного комитета (с правами жюри), председатель Совета регионального отделения Общероссийского общественно-государственного движения детей и молодежи «Движение первых» Смоленской области</w:t>
            </w:r>
          </w:p>
        </w:tc>
      </w:tr>
    </w:tbl>
    <w:p w:rsidR="000B655B" w:rsidRPr="00957C04" w:rsidRDefault="000B655B" w:rsidP="000B6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416"/>
        <w:gridCol w:w="5988"/>
      </w:tblGrid>
      <w:tr w:rsidR="00957C04" w:rsidRPr="00957C04" w:rsidTr="000B655B">
        <w:tc>
          <w:tcPr>
            <w:tcW w:w="10195" w:type="dxa"/>
            <w:gridSpan w:val="3"/>
          </w:tcPr>
          <w:p w:rsidR="000B655B" w:rsidRPr="00957C04" w:rsidRDefault="000B655B" w:rsidP="000B65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957C0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Члены организационного комитета (с правами жюри)</w:t>
            </w:r>
          </w:p>
          <w:p w:rsidR="000B655B" w:rsidRPr="00957C04" w:rsidRDefault="000B655B" w:rsidP="000B65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957C04" w:rsidRPr="00957C04" w:rsidTr="000B655B">
        <w:trPr>
          <w:trHeight w:val="1412"/>
        </w:trPr>
        <w:tc>
          <w:tcPr>
            <w:tcW w:w="3791" w:type="dxa"/>
          </w:tcPr>
          <w:p w:rsidR="000B655B" w:rsidRPr="00957C04" w:rsidRDefault="000B655B" w:rsidP="000B655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pacing w:val="-14"/>
                <w:sz w:val="28"/>
                <w:szCs w:val="28"/>
              </w:rPr>
            </w:pPr>
            <w:proofErr w:type="spellStart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Бершак</w:t>
            </w:r>
            <w:proofErr w:type="spellEnd"/>
            <w:r w:rsidRPr="00957C04">
              <w:rPr>
                <w:rFonts w:ascii="Times New Roman" w:eastAsia="Times New Roman" w:hAnsi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</w:p>
          <w:p w:rsidR="000B655B" w:rsidRPr="00957C04" w:rsidRDefault="000B655B" w:rsidP="000B655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Ирина</w:t>
            </w:r>
            <w:r w:rsidRPr="00957C04">
              <w:rPr>
                <w:rFonts w:ascii="Times New Roman" w:eastAsia="Times New Roman" w:hAnsi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416" w:type="dxa"/>
          </w:tcPr>
          <w:p w:rsidR="000B655B" w:rsidRPr="00957C04" w:rsidRDefault="000B655B" w:rsidP="000B65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57C0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0B655B" w:rsidRPr="00957C04" w:rsidRDefault="000B655B" w:rsidP="000B655B">
            <w:pPr>
              <w:spacing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57C04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педагог</w:t>
            </w:r>
            <w:r w:rsidRPr="00957C04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ab/>
              <w:t xml:space="preserve"> дополнительного образования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  <w:tr w:rsidR="00957C04" w:rsidRPr="00957C04" w:rsidTr="000B655B">
        <w:tc>
          <w:tcPr>
            <w:tcW w:w="3791" w:type="dxa"/>
          </w:tcPr>
          <w:p w:rsidR="000B655B" w:rsidRPr="00957C04" w:rsidRDefault="000B655B" w:rsidP="000B655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pacing w:val="29"/>
                <w:sz w:val="28"/>
                <w:szCs w:val="28"/>
              </w:rPr>
            </w:pPr>
            <w:proofErr w:type="spellStart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Бершак</w:t>
            </w:r>
            <w:proofErr w:type="spellEnd"/>
            <w:r w:rsidRPr="00957C04">
              <w:rPr>
                <w:rFonts w:ascii="Times New Roman" w:eastAsia="Times New Roman" w:hAnsi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</w:p>
          <w:p w:rsidR="000B655B" w:rsidRPr="00957C04" w:rsidRDefault="000B655B" w:rsidP="000B655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Юлия</w:t>
            </w:r>
            <w:proofErr w:type="spellEnd"/>
            <w:r w:rsidRPr="00957C04">
              <w:rPr>
                <w:rFonts w:ascii="Times New Roman" w:eastAsia="Times New Roman" w:hAnsi="Times New Roman"/>
                <w:color w:val="000000" w:themeColor="text1"/>
                <w:spacing w:val="30"/>
                <w:sz w:val="28"/>
                <w:szCs w:val="28"/>
              </w:rPr>
              <w:t xml:space="preserve"> </w:t>
            </w:r>
            <w:proofErr w:type="spellStart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416" w:type="dxa"/>
          </w:tcPr>
          <w:p w:rsidR="000B655B" w:rsidRPr="00957C04" w:rsidRDefault="000B655B" w:rsidP="000B65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57C0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0B655B" w:rsidRPr="00957C04" w:rsidRDefault="000B655B" w:rsidP="000B655B">
            <w:pPr>
              <w:spacing w:line="259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57C04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педагог</w:t>
            </w:r>
            <w:r w:rsidRPr="00957C04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ab/>
              <w:t xml:space="preserve"> дополнительного образования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  <w:tr w:rsidR="00957C04" w:rsidRPr="00957C04" w:rsidTr="000B655B">
        <w:tc>
          <w:tcPr>
            <w:tcW w:w="3791" w:type="dxa"/>
          </w:tcPr>
          <w:p w:rsidR="000B655B" w:rsidRPr="00957C04" w:rsidRDefault="000B655B" w:rsidP="000B655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Елисеева</w:t>
            </w:r>
            <w:proofErr w:type="spellEnd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B655B" w:rsidRPr="00957C04" w:rsidRDefault="000B655B" w:rsidP="000B655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Елена</w:t>
            </w:r>
            <w:proofErr w:type="spellEnd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Сергеевна</w:t>
            </w:r>
          </w:p>
        </w:tc>
        <w:tc>
          <w:tcPr>
            <w:tcW w:w="416" w:type="dxa"/>
          </w:tcPr>
          <w:p w:rsidR="000B655B" w:rsidRPr="00957C04" w:rsidRDefault="000B655B" w:rsidP="000B65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57C0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0B655B" w:rsidRPr="00957C04" w:rsidRDefault="000B655B" w:rsidP="000B655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педагог дополнительного образования смоленского областного государственного </w:t>
            </w:r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бюджетного учреждения дополнительного образования «Станция юных натуралистов»</w:t>
            </w:r>
          </w:p>
        </w:tc>
      </w:tr>
      <w:tr w:rsidR="00957C04" w:rsidRPr="00957C04" w:rsidTr="000B655B">
        <w:tc>
          <w:tcPr>
            <w:tcW w:w="3791" w:type="dxa"/>
          </w:tcPr>
          <w:p w:rsidR="000B655B" w:rsidRPr="00957C04" w:rsidRDefault="000B655B" w:rsidP="000B655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Минин</w:t>
            </w:r>
            <w:proofErr w:type="spellEnd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B655B" w:rsidRPr="00957C04" w:rsidRDefault="000B655B" w:rsidP="000B655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Александр</w:t>
            </w:r>
            <w:proofErr w:type="spellEnd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Викторович</w:t>
            </w:r>
            <w:proofErr w:type="spellEnd"/>
          </w:p>
        </w:tc>
        <w:tc>
          <w:tcPr>
            <w:tcW w:w="416" w:type="dxa"/>
          </w:tcPr>
          <w:p w:rsidR="000B655B" w:rsidRPr="00957C04" w:rsidRDefault="000B655B" w:rsidP="000B65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57C0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0B655B" w:rsidRPr="00957C04" w:rsidRDefault="000B655B" w:rsidP="000B655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педагог дополнительного образования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  <w:tr w:rsidR="00957C04" w:rsidRPr="00957C04" w:rsidTr="000B655B">
        <w:tc>
          <w:tcPr>
            <w:tcW w:w="3791" w:type="dxa"/>
          </w:tcPr>
          <w:p w:rsidR="000B655B" w:rsidRPr="00957C04" w:rsidRDefault="000B655B" w:rsidP="000B655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Соколова</w:t>
            </w:r>
            <w:proofErr w:type="spellEnd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B655B" w:rsidRPr="00957C04" w:rsidRDefault="000B655B" w:rsidP="000B655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Анастасия</w:t>
            </w:r>
            <w:proofErr w:type="spellEnd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416" w:type="dxa"/>
          </w:tcPr>
          <w:p w:rsidR="000B655B" w:rsidRPr="00957C04" w:rsidRDefault="000B655B" w:rsidP="000B65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57C0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0B655B" w:rsidRPr="00957C04" w:rsidRDefault="000B655B" w:rsidP="000B655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методист смоленского образовательного государственного бюджетного учреждения дополнительного образования «Станция юных натуралистов»</w:t>
            </w:r>
          </w:p>
        </w:tc>
      </w:tr>
      <w:tr w:rsidR="000B655B" w:rsidRPr="00957C04" w:rsidTr="000B655B">
        <w:tc>
          <w:tcPr>
            <w:tcW w:w="3791" w:type="dxa"/>
          </w:tcPr>
          <w:p w:rsidR="000B655B" w:rsidRPr="00957C04" w:rsidRDefault="000B655B" w:rsidP="000B655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Соболь</w:t>
            </w:r>
            <w:proofErr w:type="spellEnd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B655B" w:rsidRPr="00957C04" w:rsidRDefault="000B655B" w:rsidP="000B655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Елена</w:t>
            </w:r>
            <w:proofErr w:type="spellEnd"/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Александровна</w:t>
            </w:r>
          </w:p>
        </w:tc>
        <w:tc>
          <w:tcPr>
            <w:tcW w:w="416" w:type="dxa"/>
          </w:tcPr>
          <w:p w:rsidR="000B655B" w:rsidRPr="00957C04" w:rsidRDefault="000B655B" w:rsidP="000B65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57C0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0B655B" w:rsidRPr="00957C04" w:rsidRDefault="000B655B" w:rsidP="000B655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57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методист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</w:tbl>
    <w:p w:rsidR="000B655B" w:rsidRPr="00957C04" w:rsidRDefault="000B655B" w:rsidP="000B6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655B" w:rsidRPr="00957C04" w:rsidRDefault="000B655B" w:rsidP="000B6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655B" w:rsidRPr="00957C04" w:rsidRDefault="000B655B" w:rsidP="000B6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655B" w:rsidRPr="00957C04" w:rsidRDefault="000B655B" w:rsidP="000B6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655B" w:rsidRPr="00957C04" w:rsidRDefault="000B655B" w:rsidP="000B6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655B" w:rsidRPr="00957C04" w:rsidRDefault="000B655B" w:rsidP="000B6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655B" w:rsidRPr="00957C04" w:rsidRDefault="000B655B" w:rsidP="000B6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655B" w:rsidRPr="00957C04" w:rsidRDefault="000B655B" w:rsidP="000B6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655B" w:rsidRPr="00957C04" w:rsidRDefault="000B655B" w:rsidP="000B6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655B" w:rsidRPr="00957C04" w:rsidRDefault="000B655B" w:rsidP="000B6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655B" w:rsidRPr="00957C04" w:rsidRDefault="000B655B" w:rsidP="000B6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655B" w:rsidRPr="00957C04" w:rsidRDefault="000B655B" w:rsidP="000B6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655B" w:rsidRPr="00957C04" w:rsidRDefault="000B655B" w:rsidP="000B6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655B" w:rsidRPr="00957C04" w:rsidRDefault="000B655B" w:rsidP="000B6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6E3" w:rsidRPr="00957C04" w:rsidRDefault="00B256E3" w:rsidP="00B25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554" w:rsidRPr="00957C04" w:rsidRDefault="00DE6554" w:rsidP="00DE655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55B" w:rsidRPr="00957C04" w:rsidRDefault="000B65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B655B" w:rsidRPr="00957C04" w:rsidSect="00DE655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E3FA7"/>
    <w:multiLevelType w:val="hybridMultilevel"/>
    <w:tmpl w:val="ABD6C8B6"/>
    <w:lvl w:ilvl="0" w:tplc="150E0E1C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BC63F0"/>
    <w:multiLevelType w:val="multilevel"/>
    <w:tmpl w:val="2BBA0CA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59" w:hanging="75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2" w15:restartNumberingAfterBreak="0">
    <w:nsid w:val="67324828"/>
    <w:multiLevelType w:val="multilevel"/>
    <w:tmpl w:val="EAE6361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5DC4CC6"/>
    <w:multiLevelType w:val="multilevel"/>
    <w:tmpl w:val="E3A0F9B8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144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eastAsia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54"/>
    <w:rsid w:val="000A2A85"/>
    <w:rsid w:val="000B655B"/>
    <w:rsid w:val="001C6B06"/>
    <w:rsid w:val="001D5E02"/>
    <w:rsid w:val="00432D31"/>
    <w:rsid w:val="005D7A7D"/>
    <w:rsid w:val="0065032A"/>
    <w:rsid w:val="006B0180"/>
    <w:rsid w:val="006C2D3A"/>
    <w:rsid w:val="007F4E6D"/>
    <w:rsid w:val="00825B6A"/>
    <w:rsid w:val="00846163"/>
    <w:rsid w:val="00957C04"/>
    <w:rsid w:val="009E423A"/>
    <w:rsid w:val="00B256E3"/>
    <w:rsid w:val="00BD3B79"/>
    <w:rsid w:val="00DC02A9"/>
    <w:rsid w:val="00DD6D26"/>
    <w:rsid w:val="00DE6554"/>
    <w:rsid w:val="00E233DF"/>
    <w:rsid w:val="00E35384"/>
    <w:rsid w:val="00F2651A"/>
    <w:rsid w:val="00FD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DA9E0-6155-4C14-832E-6A3701D0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5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554"/>
    <w:pPr>
      <w:ind w:left="720"/>
      <w:contextualSpacing/>
    </w:pPr>
  </w:style>
  <w:style w:type="table" w:styleId="a4">
    <w:name w:val="Table Grid"/>
    <w:basedOn w:val="a1"/>
    <w:uiPriority w:val="39"/>
    <w:rsid w:val="00B256E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0B655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0B655B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6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6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lyunna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Петухова Екатерина Николаевна</cp:lastModifiedBy>
  <cp:revision>5</cp:revision>
  <cp:lastPrinted>2024-03-13T06:39:00Z</cp:lastPrinted>
  <dcterms:created xsi:type="dcterms:W3CDTF">2024-03-01T12:14:00Z</dcterms:created>
  <dcterms:modified xsi:type="dcterms:W3CDTF">2024-03-13T06:46:00Z</dcterms:modified>
</cp:coreProperties>
</file>